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21A3E8" w14:textId="77777777" w:rsidR="00130255" w:rsidRDefault="00130255"/>
    <w:tbl>
      <w:tblPr>
        <w:tblW w:w="9360" w:type="dxa"/>
        <w:jc w:val="center"/>
        <w:shd w:val="clear" w:color="auto" w:fill="FFFFFF"/>
        <w:tblCellMar>
          <w:left w:w="0" w:type="dxa"/>
          <w:right w:w="0" w:type="dxa"/>
        </w:tblCellMar>
        <w:tblLook w:val="04A0" w:firstRow="1" w:lastRow="0" w:firstColumn="1" w:lastColumn="0" w:noHBand="0" w:noVBand="1"/>
      </w:tblPr>
      <w:tblGrid>
        <w:gridCol w:w="9360"/>
      </w:tblGrid>
      <w:tr w:rsidR="00130255" w14:paraId="1F92E47A" w14:textId="77777777" w:rsidTr="00130255">
        <w:trPr>
          <w:jc w:val="center"/>
        </w:trPr>
        <w:tc>
          <w:tcPr>
            <w:tcW w:w="0" w:type="auto"/>
            <w:shd w:val="clear" w:color="auto" w:fill="FFFFFF"/>
            <w:tcMar>
              <w:top w:w="450" w:type="dxa"/>
              <w:left w:w="300" w:type="dxa"/>
              <w:bottom w:w="0" w:type="dxa"/>
              <w:right w:w="300" w:type="dxa"/>
            </w:tcMar>
            <w:vAlign w:val="center"/>
            <w:hideMark/>
          </w:tcPr>
          <w:tbl>
            <w:tblPr>
              <w:tblW w:w="8400" w:type="dxa"/>
              <w:tblCellSpacing w:w="0" w:type="dxa"/>
              <w:tblCellMar>
                <w:left w:w="0" w:type="dxa"/>
                <w:right w:w="0" w:type="dxa"/>
              </w:tblCellMar>
              <w:tblLook w:val="04A0" w:firstRow="1" w:lastRow="0" w:firstColumn="1" w:lastColumn="0" w:noHBand="0" w:noVBand="1"/>
            </w:tblPr>
            <w:tblGrid>
              <w:gridCol w:w="2610"/>
              <w:gridCol w:w="300"/>
              <w:gridCol w:w="5490"/>
            </w:tblGrid>
            <w:tr w:rsidR="00130255" w14:paraId="62224480" w14:textId="77777777" w:rsidTr="00130255">
              <w:trPr>
                <w:tblCellSpacing w:w="0" w:type="dxa"/>
              </w:trPr>
              <w:tc>
                <w:tcPr>
                  <w:tcW w:w="2610" w:type="dxa"/>
                  <w:hideMark/>
                </w:tcPr>
                <w:tbl>
                  <w:tblPr>
                    <w:tblpPr w:vertAnchor="text"/>
                    <w:tblW w:w="0" w:type="auto"/>
                    <w:tblCellMar>
                      <w:left w:w="0" w:type="dxa"/>
                      <w:right w:w="0" w:type="dxa"/>
                    </w:tblCellMar>
                    <w:tblLook w:val="04A0" w:firstRow="1" w:lastRow="0" w:firstColumn="1" w:lastColumn="0" w:noHBand="0" w:noVBand="1"/>
                  </w:tblPr>
                  <w:tblGrid>
                    <w:gridCol w:w="2610"/>
                  </w:tblGrid>
                  <w:tr w:rsidR="00130255" w14:paraId="02FC0F3D" w14:textId="77777777">
                    <w:tc>
                      <w:tcPr>
                        <w:tcW w:w="2610" w:type="dxa"/>
                        <w:hideMark/>
                      </w:tcPr>
                      <w:tbl>
                        <w:tblPr>
                          <w:tblW w:w="5000" w:type="pct"/>
                          <w:jc w:val="center"/>
                          <w:tblCellMar>
                            <w:left w:w="0" w:type="dxa"/>
                            <w:right w:w="0" w:type="dxa"/>
                          </w:tblCellMar>
                          <w:tblLook w:val="04A0" w:firstRow="1" w:lastRow="0" w:firstColumn="1" w:lastColumn="0" w:noHBand="0" w:noVBand="1"/>
                        </w:tblPr>
                        <w:tblGrid>
                          <w:gridCol w:w="2610"/>
                        </w:tblGrid>
                        <w:tr w:rsidR="00130255" w14:paraId="6ECE60BA" w14:textId="77777777">
                          <w:trPr>
                            <w:jc w:val="center"/>
                          </w:trPr>
                          <w:tc>
                            <w:tcPr>
                              <w:tcW w:w="0" w:type="auto"/>
                              <w:vAlign w:val="center"/>
                              <w:hideMark/>
                            </w:tcPr>
                            <w:p w14:paraId="7399D006" w14:textId="77777777" w:rsidR="00130255" w:rsidRDefault="00130255" w:rsidP="00130255">
                              <w:pPr>
                                <w:jc w:val="center"/>
                                <w:rPr>
                                  <w:rFonts w:eastAsia="Times New Roman"/>
                                </w:rPr>
                              </w:pPr>
                              <w:bookmarkStart w:id="0" w:name="_GoBack" w:colFirst="2" w:colLast="2"/>
                              <w:r>
                                <w:rPr>
                                  <w:rFonts w:eastAsia="Times New Roman"/>
                                  <w:noProof/>
                                </w:rPr>
                                <w:drawing>
                                  <wp:inline distT="0" distB="0" distL="0" distR="0" wp14:anchorId="6BEF41E2" wp14:editId="54BF7D53">
                                    <wp:extent cx="609600" cy="533400"/>
                                    <wp:effectExtent l="0" t="0" r="0" b="0"/>
                                    <wp:docPr id="5" name="Picture 5" descr="https://fhgvhy.stripocdn.email/content/guids/CABINET_e1cfa55a83ce077330cee22719099953/images/67711574231873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hgvhy.stripocdn.email/content/guids/CABINET_e1cfa55a83ce077330cee22719099953/images/67711574231873322.png"/>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609600" cy="533400"/>
                                            </a:xfrm>
                                            <a:prstGeom prst="rect">
                                              <a:avLst/>
                                            </a:prstGeom>
                                            <a:noFill/>
                                            <a:ln>
                                              <a:noFill/>
                                            </a:ln>
                                          </pic:spPr>
                                        </pic:pic>
                                      </a:graphicData>
                                    </a:graphic>
                                  </wp:inline>
                                </w:drawing>
                              </w:r>
                            </w:p>
                          </w:tc>
                        </w:tr>
                      </w:tbl>
                      <w:p w14:paraId="7E61A4CC" w14:textId="77777777" w:rsidR="00130255" w:rsidRDefault="00130255" w:rsidP="00130255">
                        <w:pPr>
                          <w:jc w:val="center"/>
                          <w:rPr>
                            <w:rFonts w:eastAsia="Times New Roman"/>
                            <w:sz w:val="20"/>
                            <w:szCs w:val="20"/>
                          </w:rPr>
                        </w:pPr>
                      </w:p>
                    </w:tc>
                  </w:tr>
                </w:tbl>
                <w:p w14:paraId="1AE144A5" w14:textId="77777777" w:rsidR="00130255" w:rsidRDefault="00130255" w:rsidP="00130255">
                  <w:pPr>
                    <w:rPr>
                      <w:rFonts w:eastAsia="Times New Roman"/>
                      <w:sz w:val="20"/>
                      <w:szCs w:val="20"/>
                    </w:rPr>
                  </w:pPr>
                </w:p>
              </w:tc>
              <w:tc>
                <w:tcPr>
                  <w:tcW w:w="300" w:type="dxa"/>
                  <w:vAlign w:val="center"/>
                  <w:hideMark/>
                </w:tcPr>
                <w:p w14:paraId="4F132B3C" w14:textId="77777777" w:rsidR="00130255" w:rsidRDefault="00130255" w:rsidP="00130255">
                  <w:pPr>
                    <w:rPr>
                      <w:rFonts w:eastAsia="Times New Roman"/>
                      <w:sz w:val="20"/>
                      <w:szCs w:val="20"/>
                    </w:rPr>
                  </w:pPr>
                </w:p>
              </w:tc>
              <w:tc>
                <w:tcPr>
                  <w:tcW w:w="5490" w:type="dxa"/>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5490"/>
                  </w:tblGrid>
                  <w:tr w:rsidR="00130255" w14:paraId="251707A5" w14:textId="77777777">
                    <w:tc>
                      <w:tcPr>
                        <w:tcW w:w="5490" w:type="dxa"/>
                        <w:vAlign w:val="center"/>
                        <w:hideMark/>
                      </w:tcPr>
                      <w:tbl>
                        <w:tblPr>
                          <w:tblW w:w="4190" w:type="pct"/>
                          <w:tblCellMar>
                            <w:left w:w="0" w:type="dxa"/>
                            <w:right w:w="0" w:type="dxa"/>
                          </w:tblCellMar>
                          <w:tblLook w:val="04A0" w:firstRow="1" w:lastRow="0" w:firstColumn="1" w:lastColumn="0" w:noHBand="0" w:noVBand="1"/>
                        </w:tblPr>
                        <w:tblGrid>
                          <w:gridCol w:w="4601"/>
                        </w:tblGrid>
                        <w:tr w:rsidR="00130255" w14:paraId="02D570DD" w14:textId="77777777" w:rsidTr="00F227B2">
                          <w:trPr>
                            <w:trHeight w:val="762"/>
                          </w:trPr>
                          <w:tc>
                            <w:tcPr>
                              <w:tcW w:w="0" w:type="auto"/>
                              <w:vAlign w:val="center"/>
                              <w:hideMark/>
                            </w:tcPr>
                            <w:p w14:paraId="2D6E7D9B" w14:textId="77777777" w:rsidR="00130255" w:rsidRDefault="00130255" w:rsidP="00130255">
                              <w:pPr>
                                <w:pStyle w:val="Heading2"/>
                                <w:spacing w:before="0" w:beforeAutospacing="0" w:after="0" w:afterAutospacing="0" w:line="330" w:lineRule="exact"/>
                                <w:rPr>
                                  <w:rFonts w:ascii="Georgia" w:eastAsia="Times New Roman" w:hAnsi="Georgia"/>
                                  <w:b w:val="0"/>
                                  <w:bCs w:val="0"/>
                                  <w:color w:val="008000"/>
                                  <w:sz w:val="33"/>
                                  <w:szCs w:val="33"/>
                                </w:rPr>
                              </w:pPr>
                              <w:r>
                                <w:rPr>
                                  <w:rFonts w:ascii="Georgia" w:eastAsia="Times New Roman" w:hAnsi="Georgia"/>
                                  <w:b w:val="0"/>
                                  <w:bCs w:val="0"/>
                                  <w:color w:val="008000"/>
                                  <w:sz w:val="33"/>
                                  <w:szCs w:val="33"/>
                                </w:rPr>
                                <w:t>PAKISTAN ALLIANCE FOR EARLY CHILDHOOD </w:t>
                              </w:r>
                            </w:p>
                          </w:tc>
                        </w:tr>
                      </w:tbl>
                      <w:p w14:paraId="515781AF" w14:textId="77777777" w:rsidR="00130255" w:rsidRDefault="00130255" w:rsidP="00130255">
                        <w:pPr>
                          <w:rPr>
                            <w:rFonts w:eastAsia="Times New Roman"/>
                            <w:sz w:val="20"/>
                            <w:szCs w:val="20"/>
                          </w:rPr>
                        </w:pPr>
                      </w:p>
                    </w:tc>
                  </w:tr>
                </w:tbl>
                <w:p w14:paraId="7F8D1317" w14:textId="77777777" w:rsidR="00130255" w:rsidRDefault="00130255" w:rsidP="00130255">
                  <w:pPr>
                    <w:rPr>
                      <w:rFonts w:eastAsia="Times New Roman"/>
                      <w:sz w:val="20"/>
                      <w:szCs w:val="20"/>
                    </w:rPr>
                  </w:pPr>
                </w:p>
              </w:tc>
            </w:tr>
            <w:bookmarkEnd w:id="0"/>
          </w:tbl>
          <w:p w14:paraId="57AAD91C" w14:textId="77777777" w:rsidR="00130255" w:rsidRDefault="00130255"/>
          <w:tbl>
            <w:tblPr>
              <w:tblW w:w="5000" w:type="pct"/>
              <w:tblCellMar>
                <w:left w:w="0" w:type="dxa"/>
                <w:right w:w="0" w:type="dxa"/>
              </w:tblCellMar>
              <w:tblLook w:val="04A0" w:firstRow="1" w:lastRow="0" w:firstColumn="1" w:lastColumn="0" w:noHBand="0" w:noVBand="1"/>
            </w:tblPr>
            <w:tblGrid>
              <w:gridCol w:w="8760"/>
            </w:tblGrid>
            <w:tr w:rsidR="00130255" w14:paraId="63961BCE" w14:textId="77777777">
              <w:tc>
                <w:tcPr>
                  <w:tcW w:w="8400" w:type="dxa"/>
                  <w:hideMark/>
                </w:tcPr>
                <w:p w14:paraId="5057F59E" w14:textId="77777777" w:rsidR="00130255" w:rsidRDefault="00130255">
                  <w:r>
                    <w:rPr>
                      <w:noProof/>
                    </w:rPr>
                    <w:drawing>
                      <wp:inline distT="0" distB="0" distL="0" distR="0" wp14:anchorId="5137CDAA" wp14:editId="64D9DDE7">
                        <wp:extent cx="5695950" cy="2705100"/>
                        <wp:effectExtent l="0" t="0" r="0" b="0"/>
                        <wp:docPr id="4" name="Picture 4" descr="https://fhgvhy.stripocdn.email/content/guids/CABINET_e1cfa55a83ce077330cee22719099953/images/16651574401550193.jpg"/>
                        <wp:cNvGraphicFramePr/>
                        <a:graphic xmlns:a="http://schemas.openxmlformats.org/drawingml/2006/main">
                          <a:graphicData uri="http://schemas.openxmlformats.org/drawingml/2006/picture">
                            <pic:pic xmlns:pic="http://schemas.openxmlformats.org/drawingml/2006/picture">
                              <pic:nvPicPr>
                                <pic:cNvPr id="2" name="Picture 2" descr="https://fhgvhy.stripocdn.email/content/guids/CABINET_e1cfa55a83ce077330cee22719099953/images/16651574401550193.jpg"/>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5695950" cy="2705100"/>
                                </a:xfrm>
                                <a:prstGeom prst="rect">
                                  <a:avLst/>
                                </a:prstGeom>
                                <a:noFill/>
                                <a:ln>
                                  <a:noFill/>
                                </a:ln>
                              </pic:spPr>
                            </pic:pic>
                          </a:graphicData>
                        </a:graphic>
                      </wp:inline>
                    </w:drawing>
                  </w:r>
                </w:p>
                <w:tbl>
                  <w:tblPr>
                    <w:tblW w:w="5000" w:type="pct"/>
                    <w:jc w:val="center"/>
                    <w:tblCellMar>
                      <w:left w:w="0" w:type="dxa"/>
                      <w:right w:w="0" w:type="dxa"/>
                    </w:tblCellMar>
                    <w:tblLook w:val="04A0" w:firstRow="1" w:lastRow="0" w:firstColumn="1" w:lastColumn="0" w:noHBand="0" w:noVBand="1"/>
                  </w:tblPr>
                  <w:tblGrid>
                    <w:gridCol w:w="8760"/>
                  </w:tblGrid>
                  <w:tr w:rsidR="00130255" w14:paraId="3422206C" w14:textId="77777777">
                    <w:trPr>
                      <w:jc w:val="center"/>
                    </w:trPr>
                    <w:tc>
                      <w:tcPr>
                        <w:tcW w:w="0" w:type="auto"/>
                        <w:shd w:val="clear" w:color="auto" w:fill="2E6C24"/>
                        <w:tcMar>
                          <w:top w:w="0" w:type="dxa"/>
                          <w:left w:w="0" w:type="dxa"/>
                          <w:bottom w:w="75" w:type="dxa"/>
                          <w:right w:w="0" w:type="dxa"/>
                        </w:tcMar>
                        <w:vAlign w:val="center"/>
                        <w:hideMark/>
                      </w:tcPr>
                      <w:p w14:paraId="59767E32" w14:textId="77777777" w:rsidR="00130255" w:rsidRDefault="00130255">
                        <w:pPr>
                          <w:pStyle w:val="Heading2"/>
                          <w:spacing w:before="0" w:beforeAutospacing="0" w:after="0" w:afterAutospacing="0" w:line="435" w:lineRule="exact"/>
                          <w:jc w:val="center"/>
                          <w:rPr>
                            <w:rFonts w:ascii="Georgia" w:eastAsia="Times New Roman" w:hAnsi="Georgia"/>
                            <w:b w:val="0"/>
                            <w:bCs w:val="0"/>
                            <w:color w:val="E5F9E4"/>
                          </w:rPr>
                        </w:pPr>
                        <w:r>
                          <w:rPr>
                            <w:rFonts w:ascii="Georgia" w:eastAsia="Times New Roman" w:hAnsi="Georgia"/>
                            <w:b w:val="0"/>
                            <w:bCs w:val="0"/>
                            <w:color w:val="E5F9E4"/>
                          </w:rPr>
                          <w:t>Update on the International Conference on Early Childhood Development </w:t>
                        </w:r>
                      </w:p>
                      <w:p w14:paraId="31D42F2A" w14:textId="2AE80F72" w:rsidR="00130255" w:rsidRDefault="00130255">
                        <w:pPr>
                          <w:pStyle w:val="Heading2"/>
                          <w:spacing w:before="0" w:beforeAutospacing="0" w:after="0" w:afterAutospacing="0" w:line="330" w:lineRule="exact"/>
                          <w:jc w:val="center"/>
                          <w:rPr>
                            <w:rFonts w:ascii="Georgia" w:eastAsia="Times New Roman" w:hAnsi="Georgia"/>
                            <w:b w:val="0"/>
                            <w:bCs w:val="0"/>
                            <w:color w:val="FFFFFF"/>
                            <w:sz w:val="27"/>
                            <w:szCs w:val="27"/>
                          </w:rPr>
                        </w:pPr>
                        <w:r>
                          <w:rPr>
                            <w:rFonts w:ascii="Georgia" w:eastAsia="Times New Roman" w:hAnsi="Georgia"/>
                            <w:b w:val="0"/>
                            <w:bCs w:val="0"/>
                            <w:color w:val="FFFFFF"/>
                            <w:sz w:val="27"/>
                            <w:szCs w:val="27"/>
                          </w:rPr>
                          <w:t>25th-26</w:t>
                        </w:r>
                        <w:r w:rsidR="00FC2BC3">
                          <w:rPr>
                            <w:rFonts w:ascii="Georgia" w:eastAsia="Times New Roman" w:hAnsi="Georgia"/>
                            <w:b w:val="0"/>
                            <w:bCs w:val="0"/>
                            <w:color w:val="FFFFFF"/>
                            <w:sz w:val="27"/>
                            <w:szCs w:val="27"/>
                          </w:rPr>
                          <w:t>th September</w:t>
                        </w:r>
                        <w:r>
                          <w:rPr>
                            <w:rFonts w:ascii="Georgia" w:eastAsia="Times New Roman" w:hAnsi="Georgia"/>
                            <w:b w:val="0"/>
                            <w:bCs w:val="0"/>
                            <w:color w:val="FFFFFF"/>
                            <w:sz w:val="27"/>
                            <w:szCs w:val="27"/>
                          </w:rPr>
                          <w:t>, 2019</w:t>
                        </w:r>
                      </w:p>
                    </w:tc>
                  </w:tr>
                  <w:tr w:rsidR="00130255" w14:paraId="2DEC5182" w14:textId="77777777">
                    <w:trPr>
                      <w:jc w:val="center"/>
                    </w:trPr>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160"/>
                        </w:tblGrid>
                        <w:tr w:rsidR="00130255" w14:paraId="40D9580E" w14:textId="77777777">
                          <w:trPr>
                            <w:trHeight w:val="15"/>
                            <w:jc w:val="center"/>
                          </w:trPr>
                          <w:tc>
                            <w:tcPr>
                              <w:tcW w:w="5000" w:type="pct"/>
                              <w:tcBorders>
                                <w:top w:val="nil"/>
                                <w:left w:val="nil"/>
                                <w:bottom w:val="single" w:sz="6" w:space="0" w:color="2E6C24"/>
                                <w:right w:val="nil"/>
                              </w:tcBorders>
                              <w:vAlign w:val="center"/>
                              <w:hideMark/>
                            </w:tcPr>
                            <w:p w14:paraId="1C4291A0" w14:textId="77777777" w:rsidR="00130255" w:rsidRDefault="00130255">
                              <w:pPr>
                                <w:rPr>
                                  <w:rFonts w:ascii="Georgia" w:eastAsia="Times New Roman" w:hAnsi="Georgia"/>
                                  <w:b/>
                                  <w:bCs/>
                                  <w:color w:val="FFFFFF"/>
                                  <w:sz w:val="27"/>
                                  <w:szCs w:val="27"/>
                                </w:rPr>
                              </w:pPr>
                            </w:p>
                          </w:tc>
                        </w:tr>
                      </w:tbl>
                      <w:p w14:paraId="6D13DC03" w14:textId="77777777" w:rsidR="00130255" w:rsidRDefault="00130255">
                        <w:pPr>
                          <w:jc w:val="center"/>
                          <w:rPr>
                            <w:rFonts w:eastAsia="Times New Roman"/>
                            <w:sz w:val="20"/>
                            <w:szCs w:val="20"/>
                          </w:rPr>
                        </w:pPr>
                      </w:p>
                    </w:tc>
                  </w:tr>
                  <w:tr w:rsidR="00130255" w14:paraId="342181C0" w14:textId="77777777">
                    <w:trPr>
                      <w:jc w:val="center"/>
                    </w:trPr>
                    <w:tc>
                      <w:tcPr>
                        <w:tcW w:w="0" w:type="auto"/>
                        <w:tcMar>
                          <w:top w:w="0" w:type="dxa"/>
                          <w:left w:w="0" w:type="dxa"/>
                          <w:bottom w:w="150" w:type="dxa"/>
                          <w:right w:w="0" w:type="dxa"/>
                        </w:tcMar>
                        <w:vAlign w:val="center"/>
                        <w:hideMark/>
                      </w:tcPr>
                      <w:p w14:paraId="5DFFA9CA" w14:textId="0A20FCD6" w:rsidR="00130255" w:rsidRDefault="00130255">
                        <w:pPr>
                          <w:pStyle w:val="NormalWeb"/>
                          <w:spacing w:before="0" w:beforeAutospacing="0" w:after="0" w:afterAutospacing="0" w:line="255" w:lineRule="exact"/>
                          <w:jc w:val="both"/>
                          <w:rPr>
                            <w:rFonts w:ascii="Georgia" w:hAnsi="Georgia"/>
                            <w:color w:val="333333"/>
                            <w:sz w:val="21"/>
                            <w:szCs w:val="21"/>
                          </w:rPr>
                        </w:pPr>
                        <w:r>
                          <w:rPr>
                            <w:rFonts w:ascii="Georgia" w:hAnsi="Georgia"/>
                            <w:color w:val="333333"/>
                            <w:sz w:val="21"/>
                            <w:szCs w:val="21"/>
                          </w:rPr>
                          <w:t xml:space="preserve">A two-day International Conference on Early Childhood Development (ECD), with the theme </w:t>
                        </w:r>
                        <w:r>
                          <w:rPr>
                            <w:rStyle w:val="Strong"/>
                            <w:rFonts w:ascii="Georgia" w:hAnsi="Georgia"/>
                            <w:i/>
                            <w:iCs/>
                            <w:color w:val="008000"/>
                            <w:sz w:val="21"/>
                            <w:szCs w:val="21"/>
                          </w:rPr>
                          <w:t>“The Promise of Early Childhood Development – Investing in the Early Years”</w:t>
                        </w:r>
                        <w:r>
                          <w:rPr>
                            <w:rStyle w:val="Strong"/>
                            <w:rFonts w:ascii="Georgia" w:hAnsi="Georgia"/>
                            <w:color w:val="333333"/>
                            <w:sz w:val="21"/>
                            <w:szCs w:val="21"/>
                          </w:rPr>
                          <w:t>,</w:t>
                        </w:r>
                        <w:r>
                          <w:rPr>
                            <w:rFonts w:ascii="Georgia" w:hAnsi="Georgia"/>
                            <w:color w:val="333333"/>
                            <w:sz w:val="21"/>
                            <w:szCs w:val="21"/>
                          </w:rPr>
                          <w:t xml:space="preserve"> was held during 25-26 </w:t>
                        </w:r>
                        <w:r w:rsidR="005F590A">
                          <w:rPr>
                            <w:rFonts w:ascii="Georgia" w:hAnsi="Georgia"/>
                            <w:color w:val="333333"/>
                            <w:sz w:val="21"/>
                            <w:szCs w:val="21"/>
                          </w:rPr>
                          <w:t xml:space="preserve">September </w:t>
                        </w:r>
                        <w:r>
                          <w:rPr>
                            <w:rFonts w:ascii="Georgia" w:hAnsi="Georgia"/>
                            <w:color w:val="333333"/>
                            <w:sz w:val="21"/>
                            <w:szCs w:val="21"/>
                          </w:rPr>
                          <w:t xml:space="preserve">2019, at the </w:t>
                        </w:r>
                        <w:proofErr w:type="spellStart"/>
                        <w:r>
                          <w:rPr>
                            <w:rFonts w:ascii="Georgia" w:hAnsi="Georgia"/>
                            <w:color w:val="333333"/>
                            <w:sz w:val="21"/>
                            <w:szCs w:val="21"/>
                          </w:rPr>
                          <w:t>Allama</w:t>
                        </w:r>
                        <w:proofErr w:type="spellEnd"/>
                        <w:r>
                          <w:rPr>
                            <w:rFonts w:ascii="Georgia" w:hAnsi="Georgia"/>
                            <w:color w:val="333333"/>
                            <w:sz w:val="21"/>
                            <w:szCs w:val="21"/>
                          </w:rPr>
                          <w:t xml:space="preserve"> Iqbal Open University (AIOU) campus, Islamabad, Pakistan.</w:t>
                        </w:r>
                      </w:p>
                    </w:tc>
                  </w:tr>
                  <w:tr w:rsidR="00130255" w14:paraId="0F36CC3D" w14:textId="77777777">
                    <w:trPr>
                      <w:jc w:val="center"/>
                    </w:trPr>
                    <w:tc>
                      <w:tcPr>
                        <w:tcW w:w="0" w:type="auto"/>
                        <w:vAlign w:val="center"/>
                        <w:hideMark/>
                      </w:tcPr>
                      <w:p w14:paraId="047B74A7" w14:textId="77777777" w:rsidR="00130255" w:rsidRDefault="00130255">
                        <w:pPr>
                          <w:pStyle w:val="NormalWeb"/>
                          <w:spacing w:before="0" w:beforeAutospacing="0" w:after="0" w:afterAutospacing="0" w:line="255" w:lineRule="exact"/>
                          <w:jc w:val="both"/>
                          <w:rPr>
                            <w:rFonts w:ascii="Georgia" w:hAnsi="Georgia"/>
                            <w:color w:val="333333"/>
                            <w:sz w:val="21"/>
                            <w:szCs w:val="21"/>
                          </w:rPr>
                        </w:pPr>
                        <w:r>
                          <w:rPr>
                            <w:rFonts w:ascii="Georgia" w:hAnsi="Georgia"/>
                            <w:color w:val="333333"/>
                            <w:sz w:val="21"/>
                            <w:szCs w:val="21"/>
                          </w:rPr>
                          <w:t xml:space="preserve">The Conference was </w:t>
                        </w:r>
                        <w:proofErr w:type="spellStart"/>
                        <w:r>
                          <w:rPr>
                            <w:rFonts w:ascii="Georgia" w:hAnsi="Georgia"/>
                            <w:color w:val="333333"/>
                            <w:sz w:val="21"/>
                            <w:szCs w:val="21"/>
                          </w:rPr>
                          <w:t>organised</w:t>
                        </w:r>
                        <w:proofErr w:type="spellEnd"/>
                        <w:r>
                          <w:rPr>
                            <w:rFonts w:ascii="Georgia" w:hAnsi="Georgia"/>
                            <w:color w:val="333333"/>
                            <w:sz w:val="21"/>
                            <w:szCs w:val="21"/>
                          </w:rPr>
                          <w:t xml:space="preserve"> by a consortium of national stakeholders, including Pakistan Alliance for Early Childhood (PAFEC), AIOU, </w:t>
                        </w:r>
                        <w:proofErr w:type="spellStart"/>
                        <w:r>
                          <w:rPr>
                            <w:rFonts w:ascii="Georgia" w:hAnsi="Georgia"/>
                            <w:color w:val="333333"/>
                            <w:sz w:val="21"/>
                            <w:szCs w:val="21"/>
                          </w:rPr>
                          <w:t>Rupani</w:t>
                        </w:r>
                        <w:proofErr w:type="spellEnd"/>
                        <w:r>
                          <w:rPr>
                            <w:rFonts w:ascii="Georgia" w:hAnsi="Georgia"/>
                            <w:color w:val="333333"/>
                            <w:sz w:val="21"/>
                            <w:szCs w:val="21"/>
                          </w:rPr>
                          <w:t xml:space="preserve"> Foundation, Pakistan (RFP), SUN Secretariat, Nutrition Section, the Ministry of Planning, Development &amp; Reform (</w:t>
                        </w:r>
                        <w:proofErr w:type="spellStart"/>
                        <w:r>
                          <w:rPr>
                            <w:rFonts w:ascii="Georgia" w:hAnsi="Georgia"/>
                            <w:color w:val="333333"/>
                            <w:sz w:val="21"/>
                            <w:szCs w:val="21"/>
                          </w:rPr>
                          <w:t>MoPD&amp;R</w:t>
                        </w:r>
                        <w:proofErr w:type="spellEnd"/>
                        <w:r>
                          <w:rPr>
                            <w:rFonts w:ascii="Georgia" w:hAnsi="Georgia"/>
                            <w:color w:val="333333"/>
                            <w:sz w:val="21"/>
                            <w:szCs w:val="21"/>
                          </w:rPr>
                          <w:t>), the Ministry of Federal Education and Professional Training (</w:t>
                        </w:r>
                        <w:proofErr w:type="spellStart"/>
                        <w:r>
                          <w:rPr>
                            <w:rFonts w:ascii="Georgia" w:hAnsi="Georgia"/>
                            <w:color w:val="333333"/>
                            <w:sz w:val="21"/>
                            <w:szCs w:val="21"/>
                          </w:rPr>
                          <w:t>MoFE&amp;PT</w:t>
                        </w:r>
                        <w:proofErr w:type="spellEnd"/>
                        <w:r>
                          <w:rPr>
                            <w:rFonts w:ascii="Georgia" w:hAnsi="Georgia"/>
                            <w:color w:val="333333"/>
                            <w:sz w:val="21"/>
                            <w:szCs w:val="21"/>
                          </w:rPr>
                          <w:t>), and the Karakoram International University (KIU), in collaboration with UNICEF, Open Society Foundation (OSF); UNESCO, the Aga Khan Foundation (AKF), Pakistan; the Association for Academic Quality (AAQ), and other key partners and sponsors.</w:t>
                        </w:r>
                      </w:p>
                    </w:tc>
                  </w:tr>
                  <w:tr w:rsidR="00130255" w14:paraId="4CC86D0E" w14:textId="77777777">
                    <w:trPr>
                      <w:jc w:val="center"/>
                    </w:trPr>
                    <w:tc>
                      <w:tcPr>
                        <w:tcW w:w="0" w:type="auto"/>
                        <w:vAlign w:val="center"/>
                        <w:hideMark/>
                      </w:tcPr>
                      <w:p w14:paraId="44460206" w14:textId="6C303CC3" w:rsidR="00130255" w:rsidRDefault="00130255">
                        <w:pPr>
                          <w:pStyle w:val="NormalWeb"/>
                          <w:spacing w:before="0" w:beforeAutospacing="0" w:after="0" w:afterAutospacing="0" w:line="255" w:lineRule="exact"/>
                          <w:jc w:val="both"/>
                          <w:rPr>
                            <w:rFonts w:ascii="Georgia" w:hAnsi="Georgia"/>
                            <w:color w:val="333333"/>
                            <w:sz w:val="21"/>
                            <w:szCs w:val="21"/>
                          </w:rPr>
                        </w:pPr>
                        <w:r>
                          <w:rPr>
                            <w:rFonts w:ascii="Georgia" w:hAnsi="Georgia"/>
                            <w:color w:val="333333"/>
                            <w:sz w:val="21"/>
                            <w:szCs w:val="21"/>
                          </w:rPr>
                          <w:t xml:space="preserve">This Conference was the result of close collaboration and coordinated efforts among the above mentioned stakeholders and partners, who have been working together for the past many years to create awareness and demand for ECD, to prepare draft policy for integrating ECD in national planning and development strategies, promote professional networks and </w:t>
                        </w:r>
                        <w:proofErr w:type="spellStart"/>
                        <w:r>
                          <w:rPr>
                            <w:rFonts w:ascii="Georgia" w:hAnsi="Georgia"/>
                            <w:color w:val="333333"/>
                            <w:sz w:val="21"/>
                            <w:szCs w:val="21"/>
                          </w:rPr>
                          <w:t>mobilise</w:t>
                        </w:r>
                        <w:proofErr w:type="spellEnd"/>
                        <w:r>
                          <w:rPr>
                            <w:rFonts w:ascii="Georgia" w:hAnsi="Georgia"/>
                            <w:color w:val="333333"/>
                            <w:sz w:val="21"/>
                            <w:szCs w:val="21"/>
                          </w:rPr>
                          <w:t xml:space="preserve"> institutional support, to build a sound foundation to support ECD initiatives throughout Pakistan. Relevant government ministries, departments, and private development agencies and foundations have been involved in these </w:t>
                        </w:r>
                        <w:proofErr w:type="spellStart"/>
                        <w:r>
                          <w:rPr>
                            <w:rFonts w:ascii="Georgia" w:hAnsi="Georgia"/>
                            <w:color w:val="333333"/>
                            <w:sz w:val="21"/>
                            <w:szCs w:val="21"/>
                          </w:rPr>
                          <w:t>endeavours</w:t>
                        </w:r>
                        <w:proofErr w:type="spellEnd"/>
                        <w:r>
                          <w:rPr>
                            <w:rFonts w:ascii="Georgia" w:hAnsi="Georgia"/>
                            <w:color w:val="333333"/>
                            <w:sz w:val="21"/>
                            <w:szCs w:val="21"/>
                          </w:rPr>
                          <w:t xml:space="preserve">, which have produced encouraging results. However, much more needs to be done, as the challenge ahead is to sustain this momentum and </w:t>
                        </w:r>
                        <w:r w:rsidR="004F7CBF">
                          <w:rPr>
                            <w:rFonts w:ascii="Georgia" w:hAnsi="Georgia"/>
                            <w:color w:val="333333"/>
                            <w:sz w:val="21"/>
                            <w:szCs w:val="21"/>
                          </w:rPr>
                          <w:t xml:space="preserve">instill </w:t>
                        </w:r>
                        <w:r>
                          <w:rPr>
                            <w:rFonts w:ascii="Georgia" w:hAnsi="Georgia"/>
                            <w:color w:val="333333"/>
                            <w:sz w:val="21"/>
                            <w:szCs w:val="21"/>
                          </w:rPr>
                          <w:t xml:space="preserve">the importance of holistic ECD in our national development policies and </w:t>
                        </w:r>
                        <w:proofErr w:type="spellStart"/>
                        <w:r>
                          <w:rPr>
                            <w:rFonts w:ascii="Georgia" w:hAnsi="Georgia"/>
                            <w:color w:val="333333"/>
                            <w:sz w:val="21"/>
                            <w:szCs w:val="21"/>
                          </w:rPr>
                          <w:t>programmes</w:t>
                        </w:r>
                        <w:proofErr w:type="spellEnd"/>
                        <w:r>
                          <w:rPr>
                            <w:rFonts w:ascii="Georgia" w:hAnsi="Georgia"/>
                            <w:color w:val="333333"/>
                            <w:sz w:val="21"/>
                            <w:szCs w:val="21"/>
                          </w:rPr>
                          <w:t>.</w:t>
                        </w:r>
                      </w:p>
                    </w:tc>
                  </w:tr>
                  <w:tr w:rsidR="00130255" w14:paraId="398664F2" w14:textId="77777777">
                    <w:trPr>
                      <w:jc w:val="center"/>
                    </w:trPr>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160"/>
                        </w:tblGrid>
                        <w:tr w:rsidR="00130255" w14:paraId="3E777CB7" w14:textId="77777777">
                          <w:trPr>
                            <w:trHeight w:val="15"/>
                            <w:jc w:val="center"/>
                          </w:trPr>
                          <w:tc>
                            <w:tcPr>
                              <w:tcW w:w="5000" w:type="pct"/>
                              <w:tcBorders>
                                <w:top w:val="nil"/>
                                <w:left w:val="nil"/>
                                <w:bottom w:val="single" w:sz="6" w:space="0" w:color="2E6C24"/>
                                <w:right w:val="nil"/>
                              </w:tcBorders>
                              <w:vAlign w:val="center"/>
                              <w:hideMark/>
                            </w:tcPr>
                            <w:p w14:paraId="400C99DD" w14:textId="77777777" w:rsidR="00130255" w:rsidRDefault="00130255">
                              <w:pPr>
                                <w:rPr>
                                  <w:rFonts w:ascii="Georgia" w:hAnsi="Georgia"/>
                                  <w:color w:val="333333"/>
                                  <w:sz w:val="21"/>
                                  <w:szCs w:val="21"/>
                                </w:rPr>
                              </w:pPr>
                            </w:p>
                          </w:tc>
                        </w:tr>
                      </w:tbl>
                      <w:p w14:paraId="08F8529F" w14:textId="77777777" w:rsidR="00130255" w:rsidRDefault="00130255">
                        <w:pPr>
                          <w:jc w:val="center"/>
                          <w:rPr>
                            <w:rFonts w:eastAsia="Times New Roman"/>
                            <w:sz w:val="20"/>
                            <w:szCs w:val="20"/>
                          </w:rPr>
                        </w:pPr>
                      </w:p>
                    </w:tc>
                  </w:tr>
                  <w:tr w:rsidR="00130255" w14:paraId="421E2803" w14:textId="77777777">
                    <w:trPr>
                      <w:jc w:val="center"/>
                    </w:trPr>
                    <w:tc>
                      <w:tcPr>
                        <w:tcW w:w="0" w:type="auto"/>
                        <w:vAlign w:val="center"/>
                        <w:hideMark/>
                      </w:tcPr>
                      <w:p w14:paraId="73DB60D1" w14:textId="77777777" w:rsidR="00130255" w:rsidRDefault="00130255">
                        <w:pPr>
                          <w:jc w:val="center"/>
                          <w:rPr>
                            <w:rFonts w:eastAsia="Times New Roman"/>
                          </w:rPr>
                        </w:pPr>
                        <w:r>
                          <w:rPr>
                            <w:rFonts w:eastAsia="Times New Roman"/>
                            <w:noProof/>
                          </w:rPr>
                          <w:drawing>
                            <wp:inline distT="0" distB="0" distL="0" distR="0" wp14:anchorId="1522DD62" wp14:editId="7593B2BE">
                              <wp:extent cx="5334000" cy="3552825"/>
                              <wp:effectExtent l="0" t="0" r="0" b="9525"/>
                              <wp:docPr id="3" name="Picture 3" descr="https://fhgvhy.stripocdn.email/content/guids/CABINET_e1cfa55a83ce077330cee22719099953/images/78271574236315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gvhy.stripocdn.email/content/guids/CABINET_e1cfa55a83ce077330cee22719099953/images/78271574236315885.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334000" cy="3552825"/>
                                      </a:xfrm>
                                      <a:prstGeom prst="rect">
                                        <a:avLst/>
                                      </a:prstGeom>
                                      <a:noFill/>
                                      <a:ln>
                                        <a:noFill/>
                                      </a:ln>
                                    </pic:spPr>
                                  </pic:pic>
                                </a:graphicData>
                              </a:graphic>
                            </wp:inline>
                          </w:drawing>
                        </w:r>
                      </w:p>
                    </w:tc>
                  </w:tr>
                  <w:tr w:rsidR="00130255" w14:paraId="2EF4EFE7" w14:textId="77777777">
                    <w:trPr>
                      <w:jc w:val="center"/>
                    </w:trPr>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160"/>
                        </w:tblGrid>
                        <w:tr w:rsidR="00130255" w14:paraId="6F096E8B" w14:textId="77777777">
                          <w:trPr>
                            <w:trHeight w:val="15"/>
                            <w:jc w:val="center"/>
                          </w:trPr>
                          <w:tc>
                            <w:tcPr>
                              <w:tcW w:w="5000" w:type="pct"/>
                              <w:tcBorders>
                                <w:top w:val="nil"/>
                                <w:left w:val="nil"/>
                                <w:bottom w:val="single" w:sz="6" w:space="0" w:color="2E6C24"/>
                                <w:right w:val="nil"/>
                              </w:tcBorders>
                              <w:vAlign w:val="center"/>
                              <w:hideMark/>
                            </w:tcPr>
                            <w:p w14:paraId="19F1DF1F" w14:textId="77777777" w:rsidR="00130255" w:rsidRDefault="00130255">
                              <w:pPr>
                                <w:rPr>
                                  <w:rFonts w:eastAsia="Times New Roman"/>
                                </w:rPr>
                              </w:pPr>
                            </w:p>
                          </w:tc>
                        </w:tr>
                      </w:tbl>
                      <w:p w14:paraId="57E2B2DF" w14:textId="77777777" w:rsidR="00130255" w:rsidRDefault="00130255">
                        <w:pPr>
                          <w:jc w:val="center"/>
                          <w:rPr>
                            <w:rFonts w:eastAsia="Times New Roman"/>
                            <w:sz w:val="20"/>
                            <w:szCs w:val="20"/>
                          </w:rPr>
                        </w:pPr>
                      </w:p>
                    </w:tc>
                  </w:tr>
                  <w:tr w:rsidR="00130255" w14:paraId="06FAD283" w14:textId="77777777">
                    <w:trPr>
                      <w:jc w:val="center"/>
                    </w:trPr>
                    <w:tc>
                      <w:tcPr>
                        <w:tcW w:w="0" w:type="auto"/>
                        <w:vAlign w:val="center"/>
                        <w:hideMark/>
                      </w:tcPr>
                      <w:p w14:paraId="05A4310F" w14:textId="40CA0FA1" w:rsidR="00130255" w:rsidRDefault="00130255">
                        <w:pPr>
                          <w:pStyle w:val="NormalWeb"/>
                          <w:spacing w:before="0" w:beforeAutospacing="0" w:after="0" w:afterAutospacing="0" w:line="255" w:lineRule="exact"/>
                          <w:jc w:val="both"/>
                          <w:rPr>
                            <w:rFonts w:ascii="Georgia" w:hAnsi="Georgia"/>
                            <w:color w:val="333333"/>
                            <w:sz w:val="21"/>
                            <w:szCs w:val="21"/>
                          </w:rPr>
                        </w:pPr>
                        <w:r>
                          <w:rPr>
                            <w:rFonts w:ascii="Georgia" w:hAnsi="Georgia"/>
                            <w:color w:val="333333"/>
                            <w:sz w:val="21"/>
                            <w:szCs w:val="21"/>
                          </w:rPr>
                          <w:t xml:space="preserve">The specific purpose of the International Conference, ‘Investing in the Early Years’ was to foster and further consolidate the growing collaboration among national stakeholders and international partners. This collaboration seeks to promote, mainstream and </w:t>
                        </w:r>
                        <w:proofErr w:type="spellStart"/>
                        <w:r>
                          <w:rPr>
                            <w:rFonts w:ascii="Georgia" w:hAnsi="Georgia"/>
                            <w:color w:val="333333"/>
                            <w:sz w:val="21"/>
                            <w:szCs w:val="21"/>
                          </w:rPr>
                          <w:t>institutionalise</w:t>
                        </w:r>
                        <w:proofErr w:type="spellEnd"/>
                        <w:r>
                          <w:rPr>
                            <w:rFonts w:ascii="Georgia" w:hAnsi="Georgia"/>
                            <w:color w:val="333333"/>
                            <w:sz w:val="21"/>
                            <w:szCs w:val="21"/>
                          </w:rPr>
                          <w:t xml:space="preserve"> holistic ECD in Pakistan as a key cross-cutting </w:t>
                        </w:r>
                        <w:r w:rsidR="00226758">
                          <w:rPr>
                            <w:rFonts w:ascii="Georgia" w:hAnsi="Georgia"/>
                            <w:color w:val="333333"/>
                            <w:sz w:val="21"/>
                            <w:szCs w:val="21"/>
                          </w:rPr>
                          <w:t>theme and</w:t>
                        </w:r>
                        <w:r>
                          <w:rPr>
                            <w:rFonts w:ascii="Georgia" w:hAnsi="Georgia"/>
                            <w:color w:val="333333"/>
                            <w:sz w:val="21"/>
                            <w:szCs w:val="21"/>
                          </w:rPr>
                          <w:t xml:space="preserve"> develop it as a critical missing link in national education, health, nutrition, childcare and protection and human development strategies.</w:t>
                        </w:r>
                      </w:p>
                    </w:tc>
                  </w:tr>
                  <w:tr w:rsidR="00130255" w14:paraId="1770CBD8" w14:textId="77777777">
                    <w:trPr>
                      <w:jc w:val="center"/>
                    </w:trPr>
                    <w:tc>
                      <w:tcPr>
                        <w:tcW w:w="0" w:type="auto"/>
                        <w:vAlign w:val="center"/>
                        <w:hideMark/>
                      </w:tcPr>
                      <w:p w14:paraId="5F6A98B2" w14:textId="77777777" w:rsidR="00130255" w:rsidRDefault="00130255">
                        <w:pPr>
                          <w:pStyle w:val="NormalWeb"/>
                          <w:spacing w:before="0" w:beforeAutospacing="0" w:after="0" w:afterAutospacing="0" w:line="255" w:lineRule="exact"/>
                          <w:jc w:val="both"/>
                          <w:rPr>
                            <w:rFonts w:ascii="Georgia" w:hAnsi="Georgia"/>
                            <w:color w:val="333333"/>
                            <w:sz w:val="21"/>
                            <w:szCs w:val="21"/>
                          </w:rPr>
                        </w:pPr>
                        <w:r>
                          <w:rPr>
                            <w:rFonts w:ascii="Georgia" w:hAnsi="Georgia"/>
                            <w:color w:val="333333"/>
                            <w:sz w:val="21"/>
                            <w:szCs w:val="21"/>
                          </w:rPr>
                          <w:t xml:space="preserve">Contributing to this Conference were a series of national and provincial level initiatives and events, including two national conferences, a two-day seminar on ECD at KIU and consultative sessions on ECD </w:t>
                        </w:r>
                        <w:proofErr w:type="spellStart"/>
                        <w:r>
                          <w:rPr>
                            <w:rFonts w:ascii="Georgia" w:hAnsi="Georgia"/>
                            <w:color w:val="333333"/>
                            <w:sz w:val="21"/>
                            <w:szCs w:val="21"/>
                          </w:rPr>
                          <w:t>organised</w:t>
                        </w:r>
                        <w:proofErr w:type="spellEnd"/>
                        <w:r>
                          <w:rPr>
                            <w:rFonts w:ascii="Georgia" w:hAnsi="Georgia"/>
                            <w:color w:val="333333"/>
                            <w:sz w:val="21"/>
                            <w:szCs w:val="21"/>
                          </w:rPr>
                          <w:t xml:space="preserve"> by the above </w:t>
                        </w:r>
                        <w:proofErr w:type="spellStart"/>
                        <w:r>
                          <w:rPr>
                            <w:rFonts w:ascii="Georgia" w:hAnsi="Georgia"/>
                            <w:color w:val="333333"/>
                            <w:sz w:val="21"/>
                            <w:szCs w:val="21"/>
                          </w:rPr>
                          <w:t>organisations</w:t>
                        </w:r>
                        <w:proofErr w:type="spellEnd"/>
                        <w:r>
                          <w:rPr>
                            <w:rFonts w:ascii="Georgia" w:hAnsi="Georgia"/>
                            <w:color w:val="333333"/>
                            <w:sz w:val="21"/>
                            <w:szCs w:val="21"/>
                          </w:rPr>
                          <w:t xml:space="preserve"> at different locations in the country. These initiatives have created a momentum for promoting holistic ECD in Pakistan through devising an independent ECD policy from 0 to age 8, backed by necessary legislation.</w:t>
                        </w:r>
                      </w:p>
                    </w:tc>
                  </w:tr>
                  <w:tr w:rsidR="00130255" w14:paraId="4E33FDB2" w14:textId="77777777">
                    <w:trPr>
                      <w:jc w:val="center"/>
                    </w:trPr>
                    <w:tc>
                      <w:tcPr>
                        <w:tcW w:w="0" w:type="auto"/>
                        <w:vAlign w:val="center"/>
                        <w:hideMark/>
                      </w:tcPr>
                      <w:p w14:paraId="5D48D583" w14:textId="77777777" w:rsidR="00130255" w:rsidRDefault="00130255">
                        <w:pPr>
                          <w:pStyle w:val="NormalWeb"/>
                          <w:spacing w:before="0" w:beforeAutospacing="0" w:after="0" w:afterAutospacing="0" w:line="255" w:lineRule="exact"/>
                          <w:jc w:val="both"/>
                          <w:rPr>
                            <w:rFonts w:ascii="Georgia" w:hAnsi="Georgia"/>
                            <w:color w:val="333333"/>
                            <w:sz w:val="21"/>
                            <w:szCs w:val="21"/>
                          </w:rPr>
                        </w:pPr>
                        <w:r>
                          <w:rPr>
                            <w:rFonts w:ascii="Georgia" w:hAnsi="Georgia"/>
                            <w:color w:val="333333"/>
                            <w:sz w:val="21"/>
                            <w:szCs w:val="21"/>
                          </w:rPr>
                          <w:t xml:space="preserve">As the previous conferences </w:t>
                        </w:r>
                        <w:proofErr w:type="spellStart"/>
                        <w:r>
                          <w:rPr>
                            <w:rFonts w:ascii="Georgia" w:hAnsi="Georgia"/>
                            <w:color w:val="333333"/>
                            <w:sz w:val="21"/>
                            <w:szCs w:val="21"/>
                          </w:rPr>
                          <w:t>organised</w:t>
                        </w:r>
                        <w:proofErr w:type="spellEnd"/>
                        <w:r>
                          <w:rPr>
                            <w:rFonts w:ascii="Georgia" w:hAnsi="Georgia"/>
                            <w:color w:val="333333"/>
                            <w:sz w:val="21"/>
                            <w:szCs w:val="21"/>
                          </w:rPr>
                          <w:t xml:space="preserve"> on ECCE in Pakistan, this Conference also had full support of the government, especially by the relevant ministries, such as the Ministry of Federal Education &amp; Professional Training, Ministry of Planning, Development &amp; Reforms and the Ministry of National Health Services, Regulations &amp; Coordination. The Minister for Federal Education and Professional Training, </w:t>
                        </w:r>
                        <w:proofErr w:type="spellStart"/>
                        <w:r>
                          <w:rPr>
                            <w:rFonts w:ascii="Georgia" w:hAnsi="Georgia"/>
                            <w:color w:val="333333"/>
                            <w:sz w:val="21"/>
                            <w:szCs w:val="21"/>
                          </w:rPr>
                          <w:t>Honourable</w:t>
                        </w:r>
                        <w:proofErr w:type="spellEnd"/>
                        <w:r>
                          <w:rPr>
                            <w:rFonts w:ascii="Georgia" w:hAnsi="Georgia"/>
                            <w:color w:val="333333"/>
                            <w:sz w:val="21"/>
                            <w:szCs w:val="21"/>
                          </w:rPr>
                          <w:t xml:space="preserve"> Shafqat Mehmood and Federal Minister for Parliamentary Affairs, Muhammad Azam Khan Swati attended the inaugural session while Dr. Zafar Mirza, State Minister for National Health Services only visited the ECD Expo due to another important engagement and could not participate in the Conference.</w:t>
                        </w:r>
                      </w:p>
                    </w:tc>
                  </w:tr>
                  <w:tr w:rsidR="00130255" w14:paraId="647B7CB2" w14:textId="77777777">
                    <w:trPr>
                      <w:jc w:val="center"/>
                    </w:trPr>
                    <w:tc>
                      <w:tcPr>
                        <w:tcW w:w="0" w:type="auto"/>
                        <w:vAlign w:val="center"/>
                        <w:hideMark/>
                      </w:tcPr>
                      <w:p w14:paraId="3B988036" w14:textId="77777777" w:rsidR="00130255" w:rsidRDefault="00130255">
                        <w:pPr>
                          <w:pStyle w:val="NormalWeb"/>
                          <w:spacing w:before="0" w:beforeAutospacing="0" w:after="0" w:afterAutospacing="0" w:line="255" w:lineRule="exact"/>
                          <w:rPr>
                            <w:rFonts w:ascii="Georgia" w:hAnsi="Georgia"/>
                            <w:color w:val="333333"/>
                            <w:sz w:val="21"/>
                            <w:szCs w:val="21"/>
                          </w:rPr>
                        </w:pPr>
                        <w:r>
                          <w:rPr>
                            <w:rFonts w:ascii="Georgia" w:hAnsi="Georgia"/>
                            <w:color w:val="333333"/>
                            <w:sz w:val="21"/>
                            <w:szCs w:val="21"/>
                          </w:rPr>
                          <w:t xml:space="preserve">The inaugural session was addressed, among other distinguished participants, by the Vice Chancellor AIOU, Professor Dr. Zia-Ul-Qayyum and chairman, </w:t>
                        </w:r>
                        <w:proofErr w:type="spellStart"/>
                        <w:r>
                          <w:rPr>
                            <w:rFonts w:ascii="Georgia" w:hAnsi="Georgia"/>
                            <w:color w:val="333333"/>
                            <w:sz w:val="21"/>
                            <w:szCs w:val="21"/>
                          </w:rPr>
                          <w:t>Rupani</w:t>
                        </w:r>
                        <w:proofErr w:type="spellEnd"/>
                        <w:r>
                          <w:rPr>
                            <w:rFonts w:ascii="Georgia" w:hAnsi="Georgia"/>
                            <w:color w:val="333333"/>
                            <w:sz w:val="21"/>
                            <w:szCs w:val="21"/>
                          </w:rPr>
                          <w:t xml:space="preserve"> Foundation, Mr. </w:t>
                        </w:r>
                        <w:proofErr w:type="spellStart"/>
                        <w:r>
                          <w:rPr>
                            <w:rFonts w:ascii="Georgia" w:hAnsi="Georgia"/>
                            <w:color w:val="333333"/>
                            <w:sz w:val="21"/>
                            <w:szCs w:val="21"/>
                          </w:rPr>
                          <w:t>Nasruddin</w:t>
                        </w:r>
                        <w:proofErr w:type="spellEnd"/>
                        <w:r>
                          <w:rPr>
                            <w:rFonts w:ascii="Georgia" w:hAnsi="Georgia"/>
                            <w:color w:val="333333"/>
                            <w:sz w:val="21"/>
                            <w:szCs w:val="21"/>
                          </w:rPr>
                          <w:t xml:space="preserve"> </w:t>
                        </w:r>
                        <w:proofErr w:type="spellStart"/>
                        <w:r>
                          <w:rPr>
                            <w:rFonts w:ascii="Georgia" w:hAnsi="Georgia"/>
                            <w:color w:val="333333"/>
                            <w:sz w:val="21"/>
                            <w:szCs w:val="21"/>
                          </w:rPr>
                          <w:t>Rupani</w:t>
                        </w:r>
                        <w:proofErr w:type="spellEnd"/>
                        <w:r>
                          <w:rPr>
                            <w:rFonts w:ascii="Georgia" w:hAnsi="Georgia"/>
                            <w:color w:val="333333"/>
                            <w:sz w:val="21"/>
                            <w:szCs w:val="21"/>
                          </w:rPr>
                          <w:t>, besides educationists, researchers and practitioners in the field of ECD from across the country and abroad.</w:t>
                        </w:r>
                      </w:p>
                    </w:tc>
                  </w:tr>
                  <w:tr w:rsidR="00130255" w14:paraId="17231371" w14:textId="77777777">
                    <w:trPr>
                      <w:jc w:val="center"/>
                    </w:trPr>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160"/>
                        </w:tblGrid>
                        <w:tr w:rsidR="00130255" w14:paraId="6A110E56" w14:textId="77777777">
                          <w:trPr>
                            <w:trHeight w:val="15"/>
                            <w:jc w:val="center"/>
                          </w:trPr>
                          <w:tc>
                            <w:tcPr>
                              <w:tcW w:w="5000" w:type="pct"/>
                              <w:tcBorders>
                                <w:top w:val="nil"/>
                                <w:left w:val="nil"/>
                                <w:bottom w:val="single" w:sz="6" w:space="0" w:color="2E6C24"/>
                                <w:right w:val="nil"/>
                              </w:tcBorders>
                              <w:vAlign w:val="center"/>
                              <w:hideMark/>
                            </w:tcPr>
                            <w:p w14:paraId="706B93C6" w14:textId="77777777" w:rsidR="00130255" w:rsidRDefault="00130255">
                              <w:pPr>
                                <w:rPr>
                                  <w:rFonts w:ascii="Georgia" w:hAnsi="Georgia"/>
                                  <w:color w:val="333333"/>
                                  <w:sz w:val="21"/>
                                  <w:szCs w:val="21"/>
                                </w:rPr>
                              </w:pPr>
                            </w:p>
                          </w:tc>
                        </w:tr>
                      </w:tbl>
                      <w:p w14:paraId="2B5FD960" w14:textId="77777777" w:rsidR="00130255" w:rsidRDefault="00130255">
                        <w:pPr>
                          <w:jc w:val="center"/>
                          <w:rPr>
                            <w:rFonts w:eastAsia="Times New Roman"/>
                            <w:sz w:val="20"/>
                            <w:szCs w:val="20"/>
                          </w:rPr>
                        </w:pPr>
                      </w:p>
                    </w:tc>
                  </w:tr>
                  <w:tr w:rsidR="00130255" w14:paraId="174E140C" w14:textId="77777777">
                    <w:trPr>
                      <w:jc w:val="center"/>
                    </w:trPr>
                    <w:tc>
                      <w:tcPr>
                        <w:tcW w:w="0" w:type="auto"/>
                        <w:vAlign w:val="center"/>
                        <w:hideMark/>
                      </w:tcPr>
                      <w:p w14:paraId="37AD882E" w14:textId="77777777" w:rsidR="00130255" w:rsidRDefault="00130255">
                        <w:pPr>
                          <w:jc w:val="center"/>
                          <w:rPr>
                            <w:rFonts w:eastAsia="Times New Roman"/>
                          </w:rPr>
                        </w:pPr>
                        <w:r>
                          <w:rPr>
                            <w:rFonts w:eastAsia="Times New Roman"/>
                            <w:noProof/>
                          </w:rPr>
                          <w:drawing>
                            <wp:inline distT="0" distB="0" distL="0" distR="0" wp14:anchorId="3E3D216E" wp14:editId="4A383CEC">
                              <wp:extent cx="5334000" cy="3552825"/>
                              <wp:effectExtent l="0" t="0" r="0" b="9525"/>
                              <wp:docPr id="2" name="Picture 2" descr="https://fhgvhy.stripocdn.email/content/guids/CABINET_e1cfa55a83ce077330cee22719099953/images/14921574236464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hgvhy.stripocdn.email/content/guids/CABINET_e1cfa55a83ce077330cee22719099953/images/14921574236464475.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334000" cy="3552825"/>
                                      </a:xfrm>
                                      <a:prstGeom prst="rect">
                                        <a:avLst/>
                                      </a:prstGeom>
                                      <a:noFill/>
                                      <a:ln>
                                        <a:noFill/>
                                      </a:ln>
                                    </pic:spPr>
                                  </pic:pic>
                                </a:graphicData>
                              </a:graphic>
                            </wp:inline>
                          </w:drawing>
                        </w:r>
                      </w:p>
                    </w:tc>
                  </w:tr>
                  <w:tr w:rsidR="00130255" w14:paraId="0394B6C0" w14:textId="77777777">
                    <w:trPr>
                      <w:jc w:val="center"/>
                    </w:trPr>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160"/>
                        </w:tblGrid>
                        <w:tr w:rsidR="00130255" w14:paraId="72E9BF96" w14:textId="77777777">
                          <w:trPr>
                            <w:trHeight w:val="15"/>
                            <w:jc w:val="center"/>
                          </w:trPr>
                          <w:tc>
                            <w:tcPr>
                              <w:tcW w:w="5000" w:type="pct"/>
                              <w:tcBorders>
                                <w:top w:val="nil"/>
                                <w:left w:val="nil"/>
                                <w:bottom w:val="single" w:sz="6" w:space="0" w:color="2E6C24"/>
                                <w:right w:val="nil"/>
                              </w:tcBorders>
                              <w:vAlign w:val="center"/>
                              <w:hideMark/>
                            </w:tcPr>
                            <w:p w14:paraId="2963C0D7" w14:textId="77777777" w:rsidR="00130255" w:rsidRDefault="00130255">
                              <w:pPr>
                                <w:rPr>
                                  <w:rFonts w:eastAsia="Times New Roman"/>
                                </w:rPr>
                              </w:pPr>
                            </w:p>
                          </w:tc>
                        </w:tr>
                      </w:tbl>
                      <w:p w14:paraId="0C67C246" w14:textId="77777777" w:rsidR="00130255" w:rsidRDefault="00130255">
                        <w:pPr>
                          <w:jc w:val="center"/>
                          <w:rPr>
                            <w:rFonts w:eastAsia="Times New Roman"/>
                            <w:sz w:val="20"/>
                            <w:szCs w:val="20"/>
                          </w:rPr>
                        </w:pPr>
                      </w:p>
                    </w:tc>
                  </w:tr>
                  <w:tr w:rsidR="00130255" w14:paraId="02495FC2" w14:textId="77777777">
                    <w:trPr>
                      <w:jc w:val="center"/>
                    </w:trPr>
                    <w:tc>
                      <w:tcPr>
                        <w:tcW w:w="0" w:type="auto"/>
                        <w:vAlign w:val="center"/>
                        <w:hideMark/>
                      </w:tcPr>
                      <w:p w14:paraId="7B338384" w14:textId="77777777" w:rsidR="00130255" w:rsidRDefault="00130255">
                        <w:pPr>
                          <w:pStyle w:val="NormalWeb"/>
                          <w:spacing w:before="0" w:beforeAutospacing="0" w:after="0" w:afterAutospacing="0" w:line="255" w:lineRule="exact"/>
                          <w:jc w:val="both"/>
                          <w:rPr>
                            <w:rFonts w:ascii="Georgia" w:hAnsi="Georgia"/>
                            <w:color w:val="333333"/>
                            <w:sz w:val="21"/>
                            <w:szCs w:val="21"/>
                          </w:rPr>
                        </w:pPr>
                        <w:r>
                          <w:rPr>
                            <w:rFonts w:ascii="Georgia" w:hAnsi="Georgia"/>
                            <w:color w:val="333333"/>
                            <w:sz w:val="21"/>
                            <w:szCs w:val="21"/>
                          </w:rPr>
                          <w:t>The two-day International Conference featured an opening session, plenaries with ten international speakers (eight face to face and two online presentations), and a closing session, as well as an exhibition of workable ECD Models focusing on a multi-sector approach to promoting holistic ECD from conception to 8 years in the country.</w:t>
                        </w:r>
                      </w:p>
                    </w:tc>
                  </w:tr>
                  <w:tr w:rsidR="00130255" w14:paraId="05BEFA48" w14:textId="77777777">
                    <w:trPr>
                      <w:jc w:val="center"/>
                    </w:trPr>
                    <w:tc>
                      <w:tcPr>
                        <w:tcW w:w="0" w:type="auto"/>
                        <w:vAlign w:val="center"/>
                        <w:hideMark/>
                      </w:tcPr>
                      <w:p w14:paraId="53EB523E" w14:textId="77777777" w:rsidR="00130255" w:rsidRDefault="00130255">
                        <w:pPr>
                          <w:pStyle w:val="NormalWeb"/>
                          <w:spacing w:before="0" w:beforeAutospacing="0" w:after="0" w:afterAutospacing="0" w:line="255" w:lineRule="exact"/>
                          <w:jc w:val="both"/>
                          <w:rPr>
                            <w:rFonts w:ascii="Georgia" w:hAnsi="Georgia"/>
                            <w:color w:val="333333"/>
                            <w:sz w:val="21"/>
                            <w:szCs w:val="21"/>
                          </w:rPr>
                        </w:pPr>
                        <w:r>
                          <w:rPr>
                            <w:rFonts w:ascii="Georgia" w:hAnsi="Georgia"/>
                            <w:color w:val="333333"/>
                            <w:sz w:val="21"/>
                            <w:szCs w:val="21"/>
                          </w:rPr>
                          <w:t xml:space="preserve">The Conference brought together over 580 participants, including legislators and policy-makers responsible for health, nutrition, child protection, education and social welfare. ECD experts from national and international bodies, practitioners, researchers, donors, academicians and parent representatives, deliberated and shared their ideas on the theme and sub-themes of the Conference to evolve an integrated, multi-sector approach, and how to </w:t>
                        </w:r>
                        <w:proofErr w:type="spellStart"/>
                        <w:r>
                          <w:rPr>
                            <w:rFonts w:ascii="Georgia" w:hAnsi="Georgia"/>
                            <w:color w:val="333333"/>
                            <w:sz w:val="21"/>
                            <w:szCs w:val="21"/>
                          </w:rPr>
                          <w:t>operationalise</w:t>
                        </w:r>
                        <w:proofErr w:type="spellEnd"/>
                        <w:r>
                          <w:rPr>
                            <w:rFonts w:ascii="Georgia" w:hAnsi="Georgia"/>
                            <w:color w:val="333333"/>
                            <w:sz w:val="21"/>
                            <w:szCs w:val="21"/>
                          </w:rPr>
                          <w:t xml:space="preserve"> it to promote holistic ECD in the country from conception to 8 years.</w:t>
                        </w:r>
                      </w:p>
                    </w:tc>
                  </w:tr>
                  <w:tr w:rsidR="00130255" w14:paraId="784999CD" w14:textId="77777777">
                    <w:trPr>
                      <w:jc w:val="center"/>
                    </w:trPr>
                    <w:tc>
                      <w:tcPr>
                        <w:tcW w:w="0" w:type="auto"/>
                        <w:vAlign w:val="center"/>
                        <w:hideMark/>
                      </w:tcPr>
                      <w:p w14:paraId="0A9459E7" w14:textId="77777777" w:rsidR="00130255" w:rsidRDefault="00130255">
                        <w:pPr>
                          <w:pStyle w:val="NormalWeb"/>
                          <w:spacing w:before="0" w:beforeAutospacing="0" w:after="0" w:afterAutospacing="0" w:line="255" w:lineRule="exact"/>
                          <w:jc w:val="both"/>
                          <w:rPr>
                            <w:rFonts w:ascii="Georgia" w:hAnsi="Georgia"/>
                            <w:color w:val="333333"/>
                            <w:sz w:val="21"/>
                            <w:szCs w:val="21"/>
                          </w:rPr>
                        </w:pPr>
                        <w:r>
                          <w:rPr>
                            <w:rFonts w:ascii="Georgia" w:hAnsi="Georgia"/>
                            <w:color w:val="333333"/>
                            <w:sz w:val="21"/>
                            <w:szCs w:val="21"/>
                          </w:rPr>
                          <w:t xml:space="preserve">The Conference brought together over 580 participants, including legislators and policy-makers responsible for health, nutrition, child protection, education and social welfare. ECD experts from national and international bodies, practitioners, researchers, donors, academicians and parent representatives, deliberated and shared their ideas on the theme and sub-themes of the Conference to evolve an integrated, multi-sector approach, and how to </w:t>
                        </w:r>
                        <w:proofErr w:type="spellStart"/>
                        <w:r>
                          <w:rPr>
                            <w:rFonts w:ascii="Georgia" w:hAnsi="Georgia"/>
                            <w:color w:val="333333"/>
                            <w:sz w:val="21"/>
                            <w:szCs w:val="21"/>
                          </w:rPr>
                          <w:t>operationalise</w:t>
                        </w:r>
                        <w:proofErr w:type="spellEnd"/>
                        <w:r>
                          <w:rPr>
                            <w:rFonts w:ascii="Georgia" w:hAnsi="Georgia"/>
                            <w:color w:val="333333"/>
                            <w:sz w:val="21"/>
                            <w:szCs w:val="21"/>
                          </w:rPr>
                          <w:t xml:space="preserve"> it to promote holistic ECD in the country from conception to 8 years.</w:t>
                        </w:r>
                      </w:p>
                    </w:tc>
                  </w:tr>
                  <w:tr w:rsidR="00130255" w14:paraId="708747F1" w14:textId="77777777">
                    <w:trPr>
                      <w:jc w:val="center"/>
                    </w:trPr>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160"/>
                        </w:tblGrid>
                        <w:tr w:rsidR="00130255" w14:paraId="67A645B1" w14:textId="77777777">
                          <w:trPr>
                            <w:trHeight w:val="15"/>
                            <w:jc w:val="center"/>
                          </w:trPr>
                          <w:tc>
                            <w:tcPr>
                              <w:tcW w:w="5000" w:type="pct"/>
                              <w:tcBorders>
                                <w:top w:val="nil"/>
                                <w:left w:val="nil"/>
                                <w:bottom w:val="single" w:sz="6" w:space="0" w:color="2E6C24"/>
                                <w:right w:val="nil"/>
                              </w:tcBorders>
                              <w:vAlign w:val="center"/>
                              <w:hideMark/>
                            </w:tcPr>
                            <w:p w14:paraId="3A9E5817" w14:textId="77777777" w:rsidR="00130255" w:rsidRDefault="00130255">
                              <w:pPr>
                                <w:rPr>
                                  <w:rFonts w:ascii="Georgia" w:hAnsi="Georgia"/>
                                  <w:color w:val="333333"/>
                                  <w:sz w:val="21"/>
                                  <w:szCs w:val="21"/>
                                </w:rPr>
                              </w:pPr>
                            </w:p>
                          </w:tc>
                        </w:tr>
                      </w:tbl>
                      <w:p w14:paraId="70CC813F" w14:textId="77777777" w:rsidR="00130255" w:rsidRDefault="00130255">
                        <w:pPr>
                          <w:jc w:val="center"/>
                          <w:rPr>
                            <w:rFonts w:eastAsia="Times New Roman"/>
                            <w:sz w:val="20"/>
                            <w:szCs w:val="20"/>
                          </w:rPr>
                        </w:pPr>
                      </w:p>
                    </w:tc>
                  </w:tr>
                  <w:tr w:rsidR="00130255" w14:paraId="7855CCD7" w14:textId="77777777">
                    <w:trPr>
                      <w:jc w:val="center"/>
                    </w:trPr>
                    <w:tc>
                      <w:tcPr>
                        <w:tcW w:w="0" w:type="auto"/>
                        <w:vAlign w:val="center"/>
                        <w:hideMark/>
                      </w:tcPr>
                      <w:p w14:paraId="10DFE4B6" w14:textId="77777777" w:rsidR="00130255" w:rsidRDefault="00130255">
                        <w:pPr>
                          <w:jc w:val="center"/>
                          <w:rPr>
                            <w:rFonts w:eastAsia="Times New Roman"/>
                          </w:rPr>
                        </w:pPr>
                        <w:r>
                          <w:rPr>
                            <w:rFonts w:eastAsia="Times New Roman"/>
                            <w:noProof/>
                          </w:rPr>
                          <w:drawing>
                            <wp:inline distT="0" distB="0" distL="0" distR="0" wp14:anchorId="6A85F9E8" wp14:editId="30D120C2">
                              <wp:extent cx="5334000" cy="3552825"/>
                              <wp:effectExtent l="0" t="0" r="0" b="9525"/>
                              <wp:docPr id="1" name="Picture 1" descr="https://fhgvhy.stripocdn.email/content/guids/CABINET_e1cfa55a83ce077330cee22719099953/images/48481574236587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hgvhy.stripocdn.email/content/guids/CABINET_e1cfa55a83ce077330cee22719099953/images/48481574236587309.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334000" cy="3552825"/>
                                      </a:xfrm>
                                      <a:prstGeom prst="rect">
                                        <a:avLst/>
                                      </a:prstGeom>
                                      <a:noFill/>
                                      <a:ln>
                                        <a:noFill/>
                                      </a:ln>
                                    </pic:spPr>
                                  </pic:pic>
                                </a:graphicData>
                              </a:graphic>
                            </wp:inline>
                          </w:drawing>
                        </w:r>
                      </w:p>
                    </w:tc>
                  </w:tr>
                  <w:tr w:rsidR="00130255" w14:paraId="60D0E61A" w14:textId="77777777">
                    <w:trPr>
                      <w:jc w:val="center"/>
                    </w:trPr>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160"/>
                        </w:tblGrid>
                        <w:tr w:rsidR="00130255" w14:paraId="37A40E50" w14:textId="77777777">
                          <w:trPr>
                            <w:trHeight w:val="15"/>
                            <w:jc w:val="center"/>
                          </w:trPr>
                          <w:tc>
                            <w:tcPr>
                              <w:tcW w:w="5000" w:type="pct"/>
                              <w:tcBorders>
                                <w:top w:val="nil"/>
                                <w:left w:val="nil"/>
                                <w:bottom w:val="single" w:sz="6" w:space="0" w:color="2E6C24"/>
                                <w:right w:val="nil"/>
                              </w:tcBorders>
                              <w:vAlign w:val="center"/>
                              <w:hideMark/>
                            </w:tcPr>
                            <w:p w14:paraId="0EA05330" w14:textId="77777777" w:rsidR="00130255" w:rsidRDefault="00130255">
                              <w:pPr>
                                <w:rPr>
                                  <w:rFonts w:eastAsia="Times New Roman"/>
                                </w:rPr>
                              </w:pPr>
                            </w:p>
                          </w:tc>
                        </w:tr>
                      </w:tbl>
                      <w:p w14:paraId="2BC5DD8B" w14:textId="77777777" w:rsidR="00130255" w:rsidRDefault="00130255">
                        <w:pPr>
                          <w:jc w:val="center"/>
                          <w:rPr>
                            <w:rFonts w:eastAsia="Times New Roman"/>
                            <w:sz w:val="20"/>
                            <w:szCs w:val="20"/>
                          </w:rPr>
                        </w:pPr>
                      </w:p>
                    </w:tc>
                  </w:tr>
                  <w:tr w:rsidR="00130255" w14:paraId="44681A8B" w14:textId="77777777">
                    <w:trPr>
                      <w:jc w:val="center"/>
                    </w:trPr>
                    <w:tc>
                      <w:tcPr>
                        <w:tcW w:w="0" w:type="auto"/>
                        <w:vAlign w:val="center"/>
                        <w:hideMark/>
                      </w:tcPr>
                      <w:p w14:paraId="49184DA9" w14:textId="77777777" w:rsidR="00130255" w:rsidRDefault="00130255">
                        <w:pPr>
                          <w:pStyle w:val="NormalWeb"/>
                          <w:spacing w:before="0" w:beforeAutospacing="0" w:after="0" w:afterAutospacing="0" w:line="255" w:lineRule="exact"/>
                          <w:jc w:val="both"/>
                          <w:rPr>
                            <w:rFonts w:ascii="Georgia" w:hAnsi="Georgia"/>
                            <w:color w:val="333333"/>
                            <w:sz w:val="21"/>
                            <w:szCs w:val="21"/>
                          </w:rPr>
                        </w:pPr>
                        <w:r>
                          <w:rPr>
                            <w:rFonts w:ascii="Georgia" w:hAnsi="Georgia"/>
                            <w:color w:val="333333"/>
                            <w:sz w:val="21"/>
                            <w:szCs w:val="21"/>
                          </w:rPr>
                          <w:t>In addition to the opening, closing and plenary sessions, the two-day International Conference featured 13 well-attended parallel sessions, a workshop on Fostering Language Skills in Early Childhood Settings, a round table discussion and poster presentation on key topics.</w:t>
                        </w:r>
                      </w:p>
                    </w:tc>
                  </w:tr>
                  <w:tr w:rsidR="00130255" w14:paraId="6FB0570A" w14:textId="77777777">
                    <w:trPr>
                      <w:jc w:val="center"/>
                    </w:trPr>
                    <w:tc>
                      <w:tcPr>
                        <w:tcW w:w="0" w:type="auto"/>
                        <w:vAlign w:val="center"/>
                        <w:hideMark/>
                      </w:tcPr>
                      <w:p w14:paraId="68CF31A4" w14:textId="77777777" w:rsidR="00130255" w:rsidRDefault="00130255">
                        <w:pPr>
                          <w:pStyle w:val="NormalWeb"/>
                          <w:spacing w:before="0" w:beforeAutospacing="0" w:after="0" w:afterAutospacing="0" w:line="255" w:lineRule="exact"/>
                          <w:jc w:val="both"/>
                          <w:rPr>
                            <w:rFonts w:ascii="Georgia" w:hAnsi="Georgia"/>
                            <w:color w:val="333333"/>
                            <w:sz w:val="21"/>
                            <w:szCs w:val="21"/>
                          </w:rPr>
                        </w:pPr>
                        <w:r>
                          <w:rPr>
                            <w:rFonts w:ascii="Georgia" w:hAnsi="Georgia"/>
                            <w:color w:val="333333"/>
                            <w:sz w:val="21"/>
                            <w:szCs w:val="21"/>
                          </w:rPr>
                          <w:t xml:space="preserve">Along with the Conference, an Expo on Early Childhood Development was also </w:t>
                        </w:r>
                        <w:proofErr w:type="spellStart"/>
                        <w:r>
                          <w:rPr>
                            <w:rFonts w:ascii="Georgia" w:hAnsi="Georgia"/>
                            <w:color w:val="333333"/>
                            <w:sz w:val="21"/>
                            <w:szCs w:val="21"/>
                          </w:rPr>
                          <w:t>organised</w:t>
                        </w:r>
                        <w:proofErr w:type="spellEnd"/>
                        <w:r>
                          <w:rPr>
                            <w:rFonts w:ascii="Georgia" w:hAnsi="Georgia"/>
                            <w:color w:val="333333"/>
                            <w:sz w:val="21"/>
                            <w:szCs w:val="21"/>
                          </w:rPr>
                          <w:t>. The Expo was the first of its kind in Pakistan which featured early learning products, facilities, educational materials (digital &amp; printed), branding and franchise services from different parts of the world. This Expo brought a wide array of companies, manufacturers, distributors, suppliers, ECD practitioners and franchises working on Early Childhood Development on a common platform. The Expo provided a perfect platform for building brand awareness, disseminating and exchanging information related to Early Childhood Development products, trends and facilities. The Expo provided an opportunity for learning, interacting and growing network and business products through exchanging ideas and sharing experiences. </w:t>
                        </w:r>
                      </w:p>
                    </w:tc>
                  </w:tr>
                  <w:tr w:rsidR="00130255" w14:paraId="25966C03" w14:textId="77777777">
                    <w:trPr>
                      <w:jc w:val="center"/>
                    </w:trPr>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160"/>
                        </w:tblGrid>
                        <w:tr w:rsidR="00130255" w14:paraId="5C3A6C1E" w14:textId="77777777">
                          <w:trPr>
                            <w:trHeight w:val="15"/>
                            <w:jc w:val="center"/>
                          </w:trPr>
                          <w:tc>
                            <w:tcPr>
                              <w:tcW w:w="5000" w:type="pct"/>
                              <w:tcBorders>
                                <w:top w:val="nil"/>
                                <w:left w:val="nil"/>
                                <w:bottom w:val="single" w:sz="6" w:space="0" w:color="2E6C24"/>
                                <w:right w:val="nil"/>
                              </w:tcBorders>
                              <w:vAlign w:val="center"/>
                              <w:hideMark/>
                            </w:tcPr>
                            <w:p w14:paraId="5B07FB24" w14:textId="77777777" w:rsidR="00130255" w:rsidRDefault="00130255">
                              <w:pPr>
                                <w:rPr>
                                  <w:rFonts w:ascii="Georgia" w:hAnsi="Georgia"/>
                                  <w:color w:val="333333"/>
                                  <w:sz w:val="21"/>
                                  <w:szCs w:val="21"/>
                                </w:rPr>
                              </w:pPr>
                            </w:p>
                          </w:tc>
                        </w:tr>
                      </w:tbl>
                      <w:p w14:paraId="4852A526" w14:textId="77777777" w:rsidR="00130255" w:rsidRDefault="00130255">
                        <w:pPr>
                          <w:jc w:val="center"/>
                          <w:rPr>
                            <w:rFonts w:eastAsia="Times New Roman"/>
                            <w:sz w:val="20"/>
                            <w:szCs w:val="20"/>
                          </w:rPr>
                        </w:pPr>
                      </w:p>
                    </w:tc>
                  </w:tr>
                  <w:tr w:rsidR="00130255" w14:paraId="71DD2A17" w14:textId="77777777">
                    <w:trPr>
                      <w:jc w:val="center"/>
                    </w:trPr>
                    <w:tc>
                      <w:tcPr>
                        <w:tcW w:w="0" w:type="auto"/>
                        <w:vAlign w:val="center"/>
                      </w:tcPr>
                      <w:p w14:paraId="16BA7454" w14:textId="77777777" w:rsidR="00130255" w:rsidRDefault="00130255">
                        <w:pPr>
                          <w:pStyle w:val="NormalWeb"/>
                          <w:spacing w:before="0" w:beforeAutospacing="0" w:after="0" w:afterAutospacing="0" w:line="240" w:lineRule="exact"/>
                          <w:rPr>
                            <w:rFonts w:ascii="Georgia" w:hAnsi="Georgia"/>
                            <w:color w:val="009900"/>
                          </w:rPr>
                        </w:pPr>
                        <w:r>
                          <w:rPr>
                            <w:rFonts w:ascii="Georgia" w:hAnsi="Georgia"/>
                            <w:color w:val="009900"/>
                          </w:rPr>
                          <w:t>RECOMMENDATIONS OF THE CONFERENCE</w:t>
                        </w:r>
                      </w:p>
                      <w:p w14:paraId="0A0D67B3" w14:textId="77777777" w:rsidR="00130255" w:rsidRDefault="00130255">
                        <w:pPr>
                          <w:pStyle w:val="NormalWeb"/>
                          <w:spacing w:before="0" w:beforeAutospacing="0" w:after="0" w:afterAutospacing="0" w:line="210" w:lineRule="exact"/>
                          <w:rPr>
                            <w:rFonts w:ascii="Georgia" w:hAnsi="Georgia"/>
                            <w:color w:val="000000"/>
                            <w:sz w:val="21"/>
                            <w:szCs w:val="21"/>
                          </w:rPr>
                        </w:pPr>
                      </w:p>
                      <w:p w14:paraId="3F5005CF" w14:textId="77777777" w:rsidR="00130255" w:rsidRDefault="00130255" w:rsidP="001C46C7">
                        <w:pPr>
                          <w:numPr>
                            <w:ilvl w:val="0"/>
                            <w:numId w:val="1"/>
                          </w:numPr>
                          <w:spacing w:before="100" w:beforeAutospacing="1" w:after="225" w:line="210" w:lineRule="exact"/>
                          <w:rPr>
                            <w:rFonts w:ascii="Georgia" w:eastAsia="Times New Roman" w:hAnsi="Georgia"/>
                            <w:color w:val="000000"/>
                            <w:sz w:val="21"/>
                            <w:szCs w:val="21"/>
                          </w:rPr>
                        </w:pPr>
                        <w:proofErr w:type="spellStart"/>
                        <w:r>
                          <w:rPr>
                            <w:rFonts w:ascii="Georgia" w:eastAsia="Times New Roman" w:hAnsi="Georgia"/>
                            <w:color w:val="000000"/>
                            <w:sz w:val="21"/>
                            <w:szCs w:val="21"/>
                          </w:rPr>
                          <w:t>Finalise</w:t>
                        </w:r>
                        <w:proofErr w:type="spellEnd"/>
                        <w:r>
                          <w:rPr>
                            <w:rFonts w:ascii="Georgia" w:eastAsia="Times New Roman" w:hAnsi="Georgia"/>
                            <w:color w:val="000000"/>
                            <w:sz w:val="21"/>
                            <w:szCs w:val="21"/>
                          </w:rPr>
                          <w:t xml:space="preserve"> the National Policy Framework (NPF) which is in the process of development</w:t>
                        </w:r>
                      </w:p>
                      <w:p w14:paraId="7BFBB07C" w14:textId="77777777" w:rsidR="00130255" w:rsidRDefault="00130255" w:rsidP="001C46C7">
                        <w:pPr>
                          <w:numPr>
                            <w:ilvl w:val="0"/>
                            <w:numId w:val="1"/>
                          </w:numPr>
                          <w:spacing w:before="100" w:beforeAutospacing="1" w:after="225" w:line="210" w:lineRule="exact"/>
                          <w:rPr>
                            <w:rFonts w:ascii="Georgia" w:eastAsia="Times New Roman" w:hAnsi="Georgia"/>
                            <w:color w:val="000000"/>
                            <w:sz w:val="21"/>
                            <w:szCs w:val="21"/>
                          </w:rPr>
                        </w:pPr>
                        <w:r>
                          <w:rPr>
                            <w:rFonts w:ascii="Georgia" w:eastAsia="Times New Roman" w:hAnsi="Georgia"/>
                            <w:color w:val="000000"/>
                            <w:sz w:val="21"/>
                            <w:szCs w:val="21"/>
                          </w:rPr>
                          <w:t xml:space="preserve">Adopt a multi-sector and integrated approach for mainstreaming ECD in policy making, budgeting and implementation </w:t>
                        </w:r>
                      </w:p>
                      <w:p w14:paraId="01AE8088" w14:textId="77777777" w:rsidR="00130255" w:rsidRDefault="00130255" w:rsidP="001C46C7">
                        <w:pPr>
                          <w:numPr>
                            <w:ilvl w:val="0"/>
                            <w:numId w:val="1"/>
                          </w:numPr>
                          <w:spacing w:before="100" w:beforeAutospacing="1" w:after="225" w:line="210" w:lineRule="exact"/>
                          <w:rPr>
                            <w:rFonts w:ascii="Georgia" w:eastAsia="Times New Roman" w:hAnsi="Georgia"/>
                            <w:color w:val="000000"/>
                            <w:sz w:val="21"/>
                            <w:szCs w:val="21"/>
                          </w:rPr>
                        </w:pPr>
                        <w:proofErr w:type="spellStart"/>
                        <w:r>
                          <w:rPr>
                            <w:rFonts w:ascii="Georgia" w:eastAsia="Times New Roman" w:hAnsi="Georgia"/>
                            <w:color w:val="000000"/>
                            <w:sz w:val="21"/>
                            <w:szCs w:val="21"/>
                          </w:rPr>
                          <w:t>Institutionalise</w:t>
                        </w:r>
                        <w:proofErr w:type="spellEnd"/>
                        <w:r>
                          <w:rPr>
                            <w:rFonts w:ascii="Georgia" w:eastAsia="Times New Roman" w:hAnsi="Georgia"/>
                            <w:color w:val="000000"/>
                            <w:sz w:val="21"/>
                            <w:szCs w:val="21"/>
                          </w:rPr>
                          <w:t xml:space="preserve"> for sustainability and scalability – political will for investing in the early years </w:t>
                        </w:r>
                      </w:p>
                      <w:p w14:paraId="1E85A212" w14:textId="77777777" w:rsidR="00130255" w:rsidRDefault="00130255" w:rsidP="001C46C7">
                        <w:pPr>
                          <w:numPr>
                            <w:ilvl w:val="0"/>
                            <w:numId w:val="1"/>
                          </w:numPr>
                          <w:spacing w:before="100" w:beforeAutospacing="1" w:after="225" w:line="210" w:lineRule="exact"/>
                          <w:rPr>
                            <w:rFonts w:ascii="Georgia" w:eastAsia="Times New Roman" w:hAnsi="Georgia"/>
                            <w:color w:val="000000"/>
                            <w:sz w:val="21"/>
                            <w:szCs w:val="21"/>
                          </w:rPr>
                        </w:pPr>
                        <w:r>
                          <w:rPr>
                            <w:rFonts w:ascii="Georgia" w:eastAsia="Times New Roman" w:hAnsi="Georgia"/>
                            <w:color w:val="000000"/>
                            <w:sz w:val="21"/>
                            <w:szCs w:val="21"/>
                          </w:rPr>
                          <w:t xml:space="preserve">Allocate adequate budget and finance for ECD especially from 0 -5 years of age </w:t>
                        </w:r>
                      </w:p>
                      <w:p w14:paraId="07A75D05" w14:textId="64066B56" w:rsidR="00130255" w:rsidRDefault="00130255" w:rsidP="001C46C7">
                        <w:pPr>
                          <w:numPr>
                            <w:ilvl w:val="0"/>
                            <w:numId w:val="1"/>
                          </w:numPr>
                          <w:spacing w:before="100" w:beforeAutospacing="1" w:after="225" w:line="210" w:lineRule="exact"/>
                          <w:rPr>
                            <w:rFonts w:ascii="Georgia" w:eastAsia="Times New Roman" w:hAnsi="Georgia"/>
                            <w:color w:val="000000"/>
                            <w:sz w:val="21"/>
                            <w:szCs w:val="21"/>
                          </w:rPr>
                        </w:pPr>
                        <w:r>
                          <w:rPr>
                            <w:rFonts w:ascii="Georgia" w:eastAsia="Times New Roman" w:hAnsi="Georgia"/>
                            <w:color w:val="000000"/>
                            <w:sz w:val="21"/>
                            <w:szCs w:val="21"/>
                          </w:rPr>
                          <w:t xml:space="preserve">Develop knowledgeable </w:t>
                        </w:r>
                        <w:r w:rsidR="0042080B">
                          <w:rPr>
                            <w:rFonts w:ascii="Georgia" w:eastAsia="Times New Roman" w:hAnsi="Georgia"/>
                            <w:color w:val="000000"/>
                            <w:sz w:val="21"/>
                            <w:szCs w:val="21"/>
                          </w:rPr>
                          <w:t>workforce (</w:t>
                        </w:r>
                        <w:r>
                          <w:rPr>
                            <w:rFonts w:ascii="Georgia" w:eastAsia="Times New Roman" w:hAnsi="Georgia"/>
                            <w:color w:val="000000"/>
                            <w:sz w:val="21"/>
                            <w:szCs w:val="21"/>
                          </w:rPr>
                          <w:t xml:space="preserve">caregivers, ECD experts, researchers, ECD managers, practitioners </w:t>
                        </w:r>
                        <w:r w:rsidR="00F336B5">
                          <w:rPr>
                            <w:rFonts w:ascii="Georgia" w:eastAsia="Times New Roman" w:hAnsi="Georgia"/>
                            <w:color w:val="000000"/>
                            <w:sz w:val="21"/>
                            <w:szCs w:val="21"/>
                          </w:rPr>
                          <w:t>etc.</w:t>
                        </w:r>
                        <w:r>
                          <w:rPr>
                            <w:rFonts w:ascii="Georgia" w:eastAsia="Times New Roman" w:hAnsi="Georgia"/>
                            <w:color w:val="000000"/>
                            <w:sz w:val="21"/>
                            <w:szCs w:val="21"/>
                          </w:rPr>
                          <w:t xml:space="preserve">) </w:t>
                        </w:r>
                      </w:p>
                      <w:p w14:paraId="3AA83014" w14:textId="77777777" w:rsidR="00130255" w:rsidRDefault="00130255" w:rsidP="001C46C7">
                        <w:pPr>
                          <w:numPr>
                            <w:ilvl w:val="0"/>
                            <w:numId w:val="1"/>
                          </w:numPr>
                          <w:spacing w:before="100" w:beforeAutospacing="1" w:after="225" w:line="210" w:lineRule="exact"/>
                          <w:rPr>
                            <w:rFonts w:ascii="Georgia" w:eastAsia="Times New Roman" w:hAnsi="Georgia"/>
                            <w:color w:val="000000"/>
                            <w:sz w:val="21"/>
                            <w:szCs w:val="21"/>
                          </w:rPr>
                        </w:pPr>
                        <w:r>
                          <w:rPr>
                            <w:rFonts w:ascii="Georgia" w:eastAsia="Times New Roman" w:hAnsi="Georgia"/>
                            <w:color w:val="000000"/>
                            <w:sz w:val="21"/>
                            <w:szCs w:val="21"/>
                          </w:rPr>
                          <w:t xml:space="preserve">Awareness for parents for early screening and referral services </w:t>
                        </w:r>
                      </w:p>
                      <w:p w14:paraId="61494FFF" w14:textId="77777777" w:rsidR="00130255" w:rsidRDefault="00130255" w:rsidP="001C46C7">
                        <w:pPr>
                          <w:numPr>
                            <w:ilvl w:val="0"/>
                            <w:numId w:val="1"/>
                          </w:numPr>
                          <w:spacing w:before="100" w:beforeAutospacing="1" w:after="225" w:line="210" w:lineRule="exact"/>
                          <w:rPr>
                            <w:rFonts w:ascii="Georgia" w:eastAsia="Times New Roman" w:hAnsi="Georgia"/>
                            <w:color w:val="000000"/>
                            <w:sz w:val="21"/>
                            <w:szCs w:val="21"/>
                          </w:rPr>
                        </w:pPr>
                        <w:r>
                          <w:rPr>
                            <w:rFonts w:ascii="Georgia" w:eastAsia="Times New Roman" w:hAnsi="Georgia"/>
                            <w:color w:val="000000"/>
                            <w:sz w:val="21"/>
                            <w:szCs w:val="21"/>
                          </w:rPr>
                          <w:t xml:space="preserve">Broaden data and evidence system through monitoring and evaluation </w:t>
                        </w:r>
                      </w:p>
                      <w:p w14:paraId="548ED695" w14:textId="77777777" w:rsidR="00130255" w:rsidRDefault="00130255" w:rsidP="001C46C7">
                        <w:pPr>
                          <w:numPr>
                            <w:ilvl w:val="0"/>
                            <w:numId w:val="1"/>
                          </w:numPr>
                          <w:spacing w:before="100" w:beforeAutospacing="1" w:after="225" w:line="210" w:lineRule="exact"/>
                          <w:rPr>
                            <w:rFonts w:ascii="Georgia" w:eastAsia="Times New Roman" w:hAnsi="Georgia"/>
                            <w:color w:val="000000"/>
                            <w:sz w:val="21"/>
                            <w:szCs w:val="21"/>
                          </w:rPr>
                        </w:pPr>
                        <w:r>
                          <w:rPr>
                            <w:rFonts w:ascii="Georgia" w:eastAsia="Times New Roman" w:hAnsi="Georgia"/>
                            <w:color w:val="000000"/>
                            <w:sz w:val="21"/>
                            <w:szCs w:val="21"/>
                          </w:rPr>
                          <w:t xml:space="preserve">Create behavior change communication strategy and initiate advocacy </w:t>
                        </w:r>
                      </w:p>
                      <w:p w14:paraId="06CAF005" w14:textId="77777777" w:rsidR="00130255" w:rsidRDefault="00130255" w:rsidP="001C46C7">
                        <w:pPr>
                          <w:numPr>
                            <w:ilvl w:val="0"/>
                            <w:numId w:val="1"/>
                          </w:numPr>
                          <w:spacing w:before="100" w:beforeAutospacing="1" w:after="225" w:line="210" w:lineRule="exact"/>
                          <w:rPr>
                            <w:rFonts w:ascii="Georgia" w:eastAsia="Times New Roman" w:hAnsi="Georgia"/>
                            <w:color w:val="000000"/>
                            <w:sz w:val="21"/>
                            <w:szCs w:val="21"/>
                          </w:rPr>
                        </w:pPr>
                        <w:r>
                          <w:rPr>
                            <w:rFonts w:ascii="Georgia" w:eastAsia="Times New Roman" w:hAnsi="Georgia"/>
                            <w:color w:val="000000"/>
                            <w:sz w:val="21"/>
                            <w:szCs w:val="21"/>
                          </w:rPr>
                          <w:t xml:space="preserve">Target </w:t>
                        </w:r>
                        <w:proofErr w:type="spellStart"/>
                        <w:r>
                          <w:rPr>
                            <w:rFonts w:ascii="Georgia" w:eastAsia="Times New Roman" w:hAnsi="Georgia"/>
                            <w:color w:val="000000"/>
                            <w:sz w:val="21"/>
                            <w:szCs w:val="21"/>
                          </w:rPr>
                          <w:t>programme</w:t>
                        </w:r>
                        <w:proofErr w:type="spellEnd"/>
                        <w:r>
                          <w:rPr>
                            <w:rFonts w:ascii="Georgia" w:eastAsia="Times New Roman" w:hAnsi="Georgia"/>
                            <w:color w:val="000000"/>
                            <w:sz w:val="21"/>
                            <w:szCs w:val="21"/>
                          </w:rPr>
                          <w:t xml:space="preserve"> delivery to specific population subgroups </w:t>
                        </w:r>
                      </w:p>
                      <w:p w14:paraId="326693C8" w14:textId="77777777" w:rsidR="00130255" w:rsidRDefault="00130255" w:rsidP="001C46C7">
                        <w:pPr>
                          <w:numPr>
                            <w:ilvl w:val="0"/>
                            <w:numId w:val="1"/>
                          </w:numPr>
                          <w:spacing w:before="100" w:beforeAutospacing="1" w:after="225" w:line="210" w:lineRule="exact"/>
                          <w:rPr>
                            <w:rFonts w:ascii="Georgia" w:eastAsia="Times New Roman" w:hAnsi="Georgia"/>
                            <w:color w:val="000000"/>
                            <w:sz w:val="21"/>
                            <w:szCs w:val="21"/>
                          </w:rPr>
                        </w:pPr>
                        <w:r>
                          <w:rPr>
                            <w:rFonts w:ascii="Georgia" w:eastAsia="Times New Roman" w:hAnsi="Georgia"/>
                            <w:color w:val="000000"/>
                            <w:sz w:val="21"/>
                            <w:szCs w:val="21"/>
                          </w:rPr>
                          <w:t xml:space="preserve">Inclusive Education for disadvantaged and children with special needs </w:t>
                        </w:r>
                      </w:p>
                      <w:p w14:paraId="244040B1" w14:textId="77777777" w:rsidR="00130255" w:rsidRDefault="00130255" w:rsidP="001C46C7">
                        <w:pPr>
                          <w:numPr>
                            <w:ilvl w:val="0"/>
                            <w:numId w:val="1"/>
                          </w:numPr>
                          <w:spacing w:before="100" w:beforeAutospacing="1" w:after="225" w:line="210" w:lineRule="exact"/>
                          <w:rPr>
                            <w:rFonts w:ascii="Georgia" w:eastAsia="Times New Roman" w:hAnsi="Georgia"/>
                            <w:color w:val="000000"/>
                            <w:sz w:val="21"/>
                            <w:szCs w:val="21"/>
                          </w:rPr>
                        </w:pPr>
                        <w:r>
                          <w:rPr>
                            <w:rFonts w:ascii="Georgia" w:eastAsia="Times New Roman" w:hAnsi="Georgia"/>
                            <w:color w:val="000000"/>
                            <w:sz w:val="21"/>
                            <w:szCs w:val="21"/>
                          </w:rPr>
                          <w:t>Parental education on the upbringing of children – both mother and father</w:t>
                        </w:r>
                      </w:p>
                      <w:p w14:paraId="4FFE8265" w14:textId="77777777" w:rsidR="00130255" w:rsidRDefault="00130255" w:rsidP="001C46C7">
                        <w:pPr>
                          <w:numPr>
                            <w:ilvl w:val="0"/>
                            <w:numId w:val="1"/>
                          </w:numPr>
                          <w:spacing w:before="100" w:beforeAutospacing="1" w:after="225" w:line="210" w:lineRule="exact"/>
                          <w:rPr>
                            <w:rFonts w:ascii="Georgia" w:eastAsia="Times New Roman" w:hAnsi="Georgia"/>
                            <w:color w:val="000000"/>
                            <w:sz w:val="21"/>
                            <w:szCs w:val="21"/>
                          </w:rPr>
                        </w:pPr>
                        <w:r>
                          <w:rPr>
                            <w:rFonts w:ascii="Georgia" w:eastAsia="Times New Roman" w:hAnsi="Georgia"/>
                            <w:color w:val="000000"/>
                            <w:sz w:val="21"/>
                            <w:szCs w:val="21"/>
                          </w:rPr>
                          <w:t xml:space="preserve">Build upon current practices (document the existing models and scale –up the most effective ones) </w:t>
                        </w:r>
                      </w:p>
                    </w:tc>
                  </w:tr>
                </w:tbl>
                <w:p w14:paraId="4CA4A68C" w14:textId="77777777" w:rsidR="00130255" w:rsidRDefault="00130255">
                  <w:pPr>
                    <w:jc w:val="center"/>
                    <w:rPr>
                      <w:rFonts w:eastAsia="Times New Roman"/>
                      <w:sz w:val="20"/>
                      <w:szCs w:val="20"/>
                    </w:rPr>
                  </w:pPr>
                </w:p>
              </w:tc>
            </w:tr>
          </w:tbl>
          <w:p w14:paraId="10B58A9A" w14:textId="77777777" w:rsidR="00130255" w:rsidRDefault="00130255">
            <w:pPr>
              <w:rPr>
                <w:rFonts w:eastAsia="Times New Roman"/>
                <w:sz w:val="20"/>
                <w:szCs w:val="20"/>
              </w:rPr>
            </w:pPr>
          </w:p>
        </w:tc>
      </w:tr>
    </w:tbl>
    <w:p w14:paraId="6153EE71" w14:textId="77777777" w:rsidR="00C118E7" w:rsidRDefault="00C118E7"/>
    <w:sectPr w:rsidR="00C118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FE4ED1" w14:textId="77777777" w:rsidR="00625AD9" w:rsidRDefault="00625AD9" w:rsidP="00130255">
      <w:r>
        <w:separator/>
      </w:r>
    </w:p>
  </w:endnote>
  <w:endnote w:type="continuationSeparator" w:id="0">
    <w:p w14:paraId="13B126B5" w14:textId="77777777" w:rsidR="00625AD9" w:rsidRDefault="00625AD9" w:rsidP="00130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8F4D1" w14:textId="77777777" w:rsidR="00625AD9" w:rsidRDefault="00625AD9" w:rsidP="00130255">
      <w:r>
        <w:separator/>
      </w:r>
    </w:p>
  </w:footnote>
  <w:footnote w:type="continuationSeparator" w:id="0">
    <w:p w14:paraId="4BD649E5" w14:textId="77777777" w:rsidR="00625AD9" w:rsidRDefault="00625AD9" w:rsidP="001302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71120C"/>
    <w:multiLevelType w:val="multilevel"/>
    <w:tmpl w:val="282684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255"/>
    <w:rsid w:val="00130255"/>
    <w:rsid w:val="00226758"/>
    <w:rsid w:val="0042080B"/>
    <w:rsid w:val="004B5B28"/>
    <w:rsid w:val="004F4AFE"/>
    <w:rsid w:val="004F7CBF"/>
    <w:rsid w:val="005F590A"/>
    <w:rsid w:val="00625AD9"/>
    <w:rsid w:val="00C118E7"/>
    <w:rsid w:val="00D6642E"/>
    <w:rsid w:val="00F227B2"/>
    <w:rsid w:val="00F336B5"/>
    <w:rsid w:val="00FC2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C6B26"/>
  <w15:chartTrackingRefBased/>
  <w15:docId w15:val="{94CCBE92-1948-4917-A81B-082A9E825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255"/>
    <w:pPr>
      <w:spacing w:after="0" w:line="240" w:lineRule="auto"/>
    </w:pPr>
    <w:rPr>
      <w:rFonts w:ascii="Times New Roman" w:hAnsi="Times New Roman" w:cs="Times New Roman"/>
      <w:sz w:val="24"/>
      <w:szCs w:val="24"/>
    </w:rPr>
  </w:style>
  <w:style w:type="paragraph" w:styleId="Heading2">
    <w:name w:val="heading 2"/>
    <w:basedOn w:val="Normal"/>
    <w:link w:val="Heading2Char"/>
    <w:uiPriority w:val="9"/>
    <w:semiHidden/>
    <w:unhideWhenUsed/>
    <w:qFormat/>
    <w:rsid w:val="00130255"/>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30255"/>
    <w:rPr>
      <w:rFonts w:ascii="Times New Roman" w:hAnsi="Times New Roman" w:cs="Times New Roman"/>
      <w:b/>
      <w:bCs/>
      <w:sz w:val="36"/>
      <w:szCs w:val="36"/>
    </w:rPr>
  </w:style>
  <w:style w:type="paragraph" w:styleId="NormalWeb">
    <w:name w:val="Normal (Web)"/>
    <w:basedOn w:val="Normal"/>
    <w:uiPriority w:val="99"/>
    <w:semiHidden/>
    <w:unhideWhenUsed/>
    <w:rsid w:val="00130255"/>
    <w:pPr>
      <w:spacing w:before="100" w:beforeAutospacing="1" w:after="100" w:afterAutospacing="1"/>
    </w:pPr>
  </w:style>
  <w:style w:type="character" w:styleId="Strong">
    <w:name w:val="Strong"/>
    <w:basedOn w:val="DefaultParagraphFont"/>
    <w:uiPriority w:val="22"/>
    <w:qFormat/>
    <w:rsid w:val="00130255"/>
    <w:rPr>
      <w:b/>
      <w:bCs/>
    </w:rPr>
  </w:style>
  <w:style w:type="paragraph" w:styleId="Header">
    <w:name w:val="header"/>
    <w:basedOn w:val="Normal"/>
    <w:link w:val="HeaderChar"/>
    <w:uiPriority w:val="99"/>
    <w:unhideWhenUsed/>
    <w:rsid w:val="00130255"/>
    <w:pPr>
      <w:tabs>
        <w:tab w:val="center" w:pos="4680"/>
        <w:tab w:val="right" w:pos="9360"/>
      </w:tabs>
    </w:pPr>
  </w:style>
  <w:style w:type="character" w:customStyle="1" w:styleId="HeaderChar">
    <w:name w:val="Header Char"/>
    <w:basedOn w:val="DefaultParagraphFont"/>
    <w:link w:val="Header"/>
    <w:uiPriority w:val="99"/>
    <w:rsid w:val="00130255"/>
    <w:rPr>
      <w:rFonts w:ascii="Times New Roman" w:hAnsi="Times New Roman" w:cs="Times New Roman"/>
      <w:sz w:val="24"/>
      <w:szCs w:val="24"/>
    </w:rPr>
  </w:style>
  <w:style w:type="paragraph" w:styleId="Footer">
    <w:name w:val="footer"/>
    <w:basedOn w:val="Normal"/>
    <w:link w:val="FooterChar"/>
    <w:uiPriority w:val="99"/>
    <w:unhideWhenUsed/>
    <w:rsid w:val="00130255"/>
    <w:pPr>
      <w:tabs>
        <w:tab w:val="center" w:pos="4680"/>
        <w:tab w:val="right" w:pos="9360"/>
      </w:tabs>
    </w:pPr>
  </w:style>
  <w:style w:type="character" w:customStyle="1" w:styleId="FooterChar">
    <w:name w:val="Footer Char"/>
    <w:basedOn w:val="DefaultParagraphFont"/>
    <w:link w:val="Footer"/>
    <w:uiPriority w:val="99"/>
    <w:rsid w:val="0013025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202718">
      <w:bodyDiv w:val="1"/>
      <w:marLeft w:val="0"/>
      <w:marRight w:val="0"/>
      <w:marTop w:val="0"/>
      <w:marBottom w:val="0"/>
      <w:divBdr>
        <w:top w:val="none" w:sz="0" w:space="0" w:color="auto"/>
        <w:left w:val="none" w:sz="0" w:space="0" w:color="auto"/>
        <w:bottom w:val="none" w:sz="0" w:space="0" w:color="auto"/>
        <w:right w:val="none" w:sz="0" w:space="0" w:color="auto"/>
      </w:divBdr>
    </w:div>
    <w:div w:id="190540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fhgvhy.stripocdn.email/content/guids/CABINET_e1cfa55a83ce077330cee22719099953/images/67711574231873322.png" TargetMode="External"/><Relationship Id="rId13" Type="http://schemas.openxmlformats.org/officeDocument/2006/relationships/image" Target="https://fhgvhy.stripocdn.email/content/guids/CABINET_e1cfa55a83ce077330cee22719099953/images/14921574236464475.JP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fhgvhy.stripocdn.email/content/guids/CABINET_e1cfa55a83ce077330cee22719099953/images/78271574236315885.JPG" TargetMode="External"/><Relationship Id="rId5" Type="http://schemas.openxmlformats.org/officeDocument/2006/relationships/footnotes" Target="footnotes.xml"/><Relationship Id="rId15" Type="http://schemas.openxmlformats.org/officeDocument/2006/relationships/image" Target="https://fhgvhy.stripocdn.email/content/guids/CABINET_e1cfa55a83ce077330cee22719099953/images/48481574236587309.JPG"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https://fhgvhy.stripocdn.email/content/guids/CABINET_e1cfa55a83ce077330cee22719099953/images/16651574401550193.jpg"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1092</Words>
  <Characters>6226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Faiz Alam</dc:creator>
  <cp:keywords/>
  <dc:description/>
  <cp:lastModifiedBy>Mehwish Aziz</cp:lastModifiedBy>
  <cp:revision>11</cp:revision>
  <dcterms:created xsi:type="dcterms:W3CDTF">2019-11-27T11:22:00Z</dcterms:created>
  <dcterms:modified xsi:type="dcterms:W3CDTF">2019-11-27T11:41:00Z</dcterms:modified>
</cp:coreProperties>
</file>